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8D2C" w14:textId="77777777" w:rsidR="00EE3B4E" w:rsidRPr="009A0623" w:rsidRDefault="00EE3B4E" w:rsidP="00EE3B4E">
      <w:pPr>
        <w:jc w:val="center"/>
        <w:rPr>
          <w:rFonts w:ascii="Arial" w:hAnsi="Arial" w:cs="Arial"/>
          <w:b/>
          <w:sz w:val="24"/>
          <w:szCs w:val="24"/>
        </w:rPr>
      </w:pPr>
      <w:r w:rsidRPr="009A0623">
        <w:rPr>
          <w:rFonts w:ascii="Arial" w:hAnsi="Arial" w:cs="Arial"/>
          <w:b/>
          <w:sz w:val="24"/>
          <w:szCs w:val="24"/>
        </w:rPr>
        <w:t>[</w:t>
      </w:r>
      <w:r w:rsidR="00EA47CB">
        <w:rPr>
          <w:rFonts w:ascii="Arial" w:hAnsi="Arial" w:cs="Arial"/>
          <w:b/>
          <w:sz w:val="24"/>
          <w:szCs w:val="24"/>
        </w:rPr>
        <w:t>717</w:t>
      </w:r>
      <w:r>
        <w:rPr>
          <w:rFonts w:ascii="Arial" w:hAnsi="Arial" w:cs="Arial"/>
          <w:b/>
          <w:sz w:val="24"/>
          <w:szCs w:val="24"/>
        </w:rPr>
        <w:t>]</w:t>
      </w:r>
    </w:p>
    <w:p w14:paraId="60D4A820" w14:textId="77777777" w:rsidR="00EE3B4E" w:rsidRPr="009A0623" w:rsidRDefault="00EE3B4E" w:rsidP="00EE3B4E">
      <w:pPr>
        <w:jc w:val="center"/>
        <w:rPr>
          <w:rFonts w:ascii="Arial" w:hAnsi="Arial" w:cs="Arial"/>
          <w:b/>
          <w:sz w:val="24"/>
          <w:szCs w:val="24"/>
        </w:rPr>
      </w:pPr>
      <w:r w:rsidRPr="009A0623">
        <w:rPr>
          <w:rFonts w:ascii="Arial" w:hAnsi="Arial" w:cs="Arial"/>
          <w:b/>
          <w:sz w:val="24"/>
          <w:szCs w:val="24"/>
        </w:rPr>
        <w:t>PAUNTLEY PARISH COUNCIL</w:t>
      </w:r>
    </w:p>
    <w:p w14:paraId="5942B6FB" w14:textId="77777777" w:rsidR="00EE3B4E" w:rsidRDefault="00EE3B4E" w:rsidP="00EE3B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 the meeting of </w:t>
      </w:r>
      <w:r w:rsidRPr="004F6F36">
        <w:rPr>
          <w:rFonts w:ascii="Arial" w:hAnsi="Arial" w:cs="Arial"/>
          <w:b/>
        </w:rPr>
        <w:t xml:space="preserve">the of </w:t>
      </w:r>
      <w:proofErr w:type="spellStart"/>
      <w:r w:rsidRPr="004F6F36">
        <w:rPr>
          <w:rFonts w:ascii="Arial" w:hAnsi="Arial" w:cs="Arial"/>
          <w:b/>
        </w:rPr>
        <w:t>Pauntley</w:t>
      </w:r>
      <w:proofErr w:type="spellEnd"/>
      <w:r w:rsidRPr="004F6F36">
        <w:rPr>
          <w:rFonts w:ascii="Arial" w:hAnsi="Arial" w:cs="Arial"/>
          <w:b/>
        </w:rPr>
        <w:t xml:space="preserve"> Parish Council</w:t>
      </w:r>
      <w:r>
        <w:rPr>
          <w:rFonts w:ascii="Arial" w:hAnsi="Arial" w:cs="Arial"/>
          <w:b/>
        </w:rPr>
        <w:t>, h</w:t>
      </w:r>
      <w:r w:rsidRPr="004F6F36">
        <w:rPr>
          <w:rFonts w:ascii="Arial" w:hAnsi="Arial" w:cs="Arial"/>
          <w:b/>
        </w:rPr>
        <w:t xml:space="preserve">eld at </w:t>
      </w:r>
      <w:proofErr w:type="spellStart"/>
      <w:r w:rsidRPr="004F6F36">
        <w:rPr>
          <w:rFonts w:ascii="Arial" w:hAnsi="Arial" w:cs="Arial"/>
          <w:b/>
        </w:rPr>
        <w:t>Pauntley</w:t>
      </w:r>
      <w:proofErr w:type="spellEnd"/>
      <w:r w:rsidRPr="004F6F36">
        <w:rPr>
          <w:rFonts w:ascii="Arial" w:hAnsi="Arial" w:cs="Arial"/>
          <w:b/>
        </w:rPr>
        <w:t xml:space="preserve"> Village Hall, Brand Green, Gloucestershire, GL19 3JD</w:t>
      </w:r>
      <w:r>
        <w:rPr>
          <w:rFonts w:ascii="Arial" w:hAnsi="Arial" w:cs="Arial"/>
          <w:b/>
        </w:rPr>
        <w:t xml:space="preserve"> o</w:t>
      </w:r>
      <w:r w:rsidRPr="004F6F36">
        <w:rPr>
          <w:rFonts w:ascii="Arial" w:hAnsi="Arial" w:cs="Arial"/>
          <w:b/>
        </w:rPr>
        <w:t xml:space="preserve">n Monday </w:t>
      </w:r>
      <w:r w:rsidR="00EA47CB">
        <w:rPr>
          <w:rFonts w:ascii="Arial" w:hAnsi="Arial" w:cs="Arial"/>
          <w:b/>
        </w:rPr>
        <w:t>26 July</w:t>
      </w:r>
      <w:r>
        <w:rPr>
          <w:rFonts w:ascii="Arial" w:hAnsi="Arial" w:cs="Arial"/>
          <w:b/>
        </w:rPr>
        <w:t xml:space="preserve"> 2021</w:t>
      </w:r>
      <w:r w:rsidRPr="004F6F36">
        <w:rPr>
          <w:rFonts w:ascii="Arial" w:hAnsi="Arial" w:cs="Arial"/>
          <w:b/>
        </w:rPr>
        <w:t xml:space="preserve"> at </w:t>
      </w:r>
      <w:r>
        <w:rPr>
          <w:rFonts w:ascii="Arial" w:hAnsi="Arial" w:cs="Arial"/>
          <w:b/>
        </w:rPr>
        <w:t>7.30</w:t>
      </w:r>
      <w:r w:rsidRPr="004F6F36">
        <w:rPr>
          <w:rFonts w:ascii="Arial" w:hAnsi="Arial" w:cs="Arial"/>
          <w:b/>
        </w:rPr>
        <w:t>pm</w:t>
      </w:r>
    </w:p>
    <w:p w14:paraId="6F728F7A" w14:textId="77777777" w:rsidR="00EE3B4E" w:rsidRDefault="00EE3B4E" w:rsidP="00EE3B4E">
      <w:pPr>
        <w:rPr>
          <w:rFonts w:ascii="Arial" w:hAnsi="Arial" w:cs="Arial"/>
          <w:bCs/>
        </w:rPr>
      </w:pPr>
      <w:r w:rsidRPr="009D2106">
        <w:rPr>
          <w:rFonts w:ascii="Arial" w:hAnsi="Arial" w:cs="Arial"/>
          <w:bCs/>
        </w:rPr>
        <w:t xml:space="preserve">In attendance were: </w:t>
      </w:r>
    </w:p>
    <w:p w14:paraId="18F7226D" w14:textId="77777777" w:rsidR="00EE3B4E" w:rsidRDefault="00EE3B4E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Paul Gray (Chairman)</w:t>
      </w:r>
    </w:p>
    <w:p w14:paraId="5BF060AD" w14:textId="77777777" w:rsidR="00EA47CB" w:rsidRDefault="00EA47CB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Lesley Harding (Deputy Chairman)</w:t>
      </w:r>
    </w:p>
    <w:p w14:paraId="2FB9A5B7" w14:textId="77777777" w:rsidR="00EE3B4E" w:rsidRDefault="00EE3B4E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Anne Rawson</w:t>
      </w:r>
    </w:p>
    <w:p w14:paraId="0017214B" w14:textId="77777777" w:rsidR="00EA47CB" w:rsidRDefault="00C255AF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Nick </w:t>
      </w:r>
      <w:proofErr w:type="spellStart"/>
      <w:r>
        <w:rPr>
          <w:rFonts w:ascii="Arial" w:hAnsi="Arial" w:cs="Arial"/>
          <w:bCs/>
        </w:rPr>
        <w:t>Fow</w:t>
      </w:r>
      <w:r w:rsidR="00EA47CB">
        <w:rPr>
          <w:rFonts w:ascii="Arial" w:hAnsi="Arial" w:cs="Arial"/>
          <w:bCs/>
        </w:rPr>
        <w:t>kes</w:t>
      </w:r>
      <w:proofErr w:type="spellEnd"/>
    </w:p>
    <w:p w14:paraId="1264FC7C" w14:textId="25C86574" w:rsidR="00EE3B4E" w:rsidRDefault="00EA47CB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Paul </w:t>
      </w:r>
      <w:proofErr w:type="spellStart"/>
      <w:r>
        <w:rPr>
          <w:rFonts w:ascii="Arial" w:hAnsi="Arial" w:cs="Arial"/>
          <w:bCs/>
        </w:rPr>
        <w:t>Eastabrook</w:t>
      </w:r>
      <w:proofErr w:type="spellEnd"/>
    </w:p>
    <w:p w14:paraId="13E8D575" w14:textId="1EA39388" w:rsidR="002D6A8E" w:rsidRDefault="002D6A8E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Clerk Jonathan Martin</w:t>
      </w:r>
    </w:p>
    <w:p w14:paraId="4736EA67" w14:textId="77777777" w:rsidR="00EE3B4E" w:rsidRDefault="00C255AF" w:rsidP="00EE3B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Forum: </w:t>
      </w:r>
    </w:p>
    <w:p w14:paraId="20CB523F" w14:textId="0855667E" w:rsidR="001E21C0" w:rsidRDefault="00A52D1B" w:rsidP="00EE3B4E">
      <w:pPr>
        <w:rPr>
          <w:rFonts w:ascii="Arial" w:hAnsi="Arial" w:cs="Arial"/>
          <w:bCs/>
        </w:rPr>
      </w:pPr>
      <w:r w:rsidRPr="00227FAD">
        <w:rPr>
          <w:rFonts w:ascii="Arial" w:hAnsi="Arial" w:cs="Arial"/>
          <w:bCs/>
        </w:rPr>
        <w:t>District Cllr P</w:t>
      </w:r>
      <w:r w:rsidR="00C918DE" w:rsidRPr="00227FAD">
        <w:rPr>
          <w:rFonts w:ascii="Arial" w:hAnsi="Arial" w:cs="Arial"/>
          <w:bCs/>
        </w:rPr>
        <w:t>hillip Bulford</w:t>
      </w:r>
      <w:r w:rsidRPr="00227FAD">
        <w:rPr>
          <w:rFonts w:ascii="Arial" w:hAnsi="Arial" w:cs="Arial"/>
          <w:bCs/>
        </w:rPr>
        <w:t xml:space="preserve"> gave a summary</w:t>
      </w:r>
      <w:r>
        <w:rPr>
          <w:rFonts w:ascii="Arial" w:hAnsi="Arial" w:cs="Arial"/>
          <w:bCs/>
        </w:rPr>
        <w:t xml:space="preserve"> of two main local issues. These </w:t>
      </w:r>
      <w:proofErr w:type="gramStart"/>
      <w:r>
        <w:rPr>
          <w:rFonts w:ascii="Arial" w:hAnsi="Arial" w:cs="Arial"/>
          <w:bCs/>
        </w:rPr>
        <w:t>being,</w:t>
      </w:r>
      <w:proofErr w:type="gramEnd"/>
      <w:r>
        <w:rPr>
          <w:rFonts w:ascii="Arial" w:hAnsi="Arial" w:cs="Arial"/>
          <w:bCs/>
        </w:rPr>
        <w:t xml:space="preserve"> the prospects of the national 'levelling up fund' for the district and the proposed </w:t>
      </w:r>
      <w:proofErr w:type="spellStart"/>
      <w:r>
        <w:rPr>
          <w:rFonts w:ascii="Arial" w:hAnsi="Arial" w:cs="Arial"/>
          <w:bCs/>
        </w:rPr>
        <w:t>Churcham</w:t>
      </w:r>
      <w:proofErr w:type="spellEnd"/>
      <w:r>
        <w:rPr>
          <w:rFonts w:ascii="Arial" w:hAnsi="Arial" w:cs="Arial"/>
          <w:bCs/>
        </w:rPr>
        <w:t xml:space="preserve"> housing development.</w:t>
      </w:r>
    </w:p>
    <w:p w14:paraId="331F0092" w14:textId="77777777" w:rsidR="00C255AF" w:rsidRDefault="001E21C0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levelling up fund would be around 20 million pounds in scale and would likely be focused on the building of a student centre at Hartpury college, the redevelopment of Cinderford town centre and the construction of a new</w:t>
      </w:r>
      <w:r w:rsidR="00DC533A">
        <w:rPr>
          <w:rFonts w:ascii="Arial" w:hAnsi="Arial" w:cs="Arial"/>
          <w:bCs/>
        </w:rPr>
        <w:t xml:space="preserve"> leisure centre at the disused Five A</w:t>
      </w:r>
      <w:r>
        <w:rPr>
          <w:rFonts w:ascii="Arial" w:hAnsi="Arial" w:cs="Arial"/>
          <w:bCs/>
        </w:rPr>
        <w:t xml:space="preserve">cres site. There is a potential for some of this levelling up fund to be allocated to parish councils. </w:t>
      </w:r>
      <w:r w:rsidR="00A52D1B">
        <w:rPr>
          <w:rFonts w:ascii="Arial" w:hAnsi="Arial" w:cs="Arial"/>
          <w:bCs/>
        </w:rPr>
        <w:t xml:space="preserve"> </w:t>
      </w:r>
    </w:p>
    <w:p w14:paraId="4765B808" w14:textId="77777777" w:rsidR="00C53ADA" w:rsidRDefault="00C53ADA" w:rsidP="00EE3B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proofErr w:type="spellStart"/>
      <w:r>
        <w:rPr>
          <w:rFonts w:ascii="Arial" w:hAnsi="Arial" w:cs="Arial"/>
          <w:bCs/>
        </w:rPr>
        <w:t>Churcham</w:t>
      </w:r>
      <w:proofErr w:type="spellEnd"/>
      <w:r>
        <w:rPr>
          <w:rFonts w:ascii="Arial" w:hAnsi="Arial" w:cs="Arial"/>
          <w:bCs/>
        </w:rPr>
        <w:t xml:space="preserve"> development remains contentious and under review and may even be expanded from a planned 4,000 house settlement to 10,000.   </w:t>
      </w:r>
    </w:p>
    <w:p w14:paraId="2451E054" w14:textId="77777777" w:rsidR="00EE3B4E" w:rsidRPr="004E4C93" w:rsidRDefault="00EE3B4E" w:rsidP="00EE3B4E">
      <w:pPr>
        <w:rPr>
          <w:rFonts w:ascii="Arial" w:hAnsi="Arial" w:cs="Arial"/>
          <w:b/>
        </w:rPr>
      </w:pPr>
      <w:r w:rsidRPr="004E4C93">
        <w:rPr>
          <w:rFonts w:ascii="Arial" w:hAnsi="Arial" w:cs="Arial"/>
          <w:b/>
        </w:rPr>
        <w:t xml:space="preserve">Item 1. To receive apologies and acceptable reasons for absences.  </w:t>
      </w:r>
    </w:p>
    <w:p w14:paraId="7417ACB0" w14:textId="77777777" w:rsidR="00EE3B4E" w:rsidRDefault="00EE3B4E" w:rsidP="00EE3B4E">
      <w:pPr>
        <w:pStyle w:val="ListParagraph"/>
        <w:numPr>
          <w:ilvl w:val="1"/>
          <w:numId w:val="1"/>
        </w:numPr>
        <w:spacing w:after="0"/>
        <w:ind w:left="1094" w:hanging="374"/>
        <w:rPr>
          <w:rFonts w:ascii="Arial" w:hAnsi="Arial" w:cs="Arial"/>
        </w:rPr>
      </w:pPr>
      <w:bookmarkStart w:id="0" w:name="_Hlk81143034"/>
      <w:bookmarkStart w:id="1" w:name="_Hlk55496952"/>
      <w:r w:rsidRPr="00A4352A">
        <w:rPr>
          <w:rFonts w:ascii="Arial" w:hAnsi="Arial" w:cs="Arial"/>
        </w:rPr>
        <w:t xml:space="preserve">Apologies were received </w:t>
      </w:r>
      <w:r w:rsidRPr="00170546">
        <w:rPr>
          <w:rFonts w:ascii="Arial" w:hAnsi="Arial" w:cs="Arial"/>
        </w:rPr>
        <w:t xml:space="preserve">from </w:t>
      </w:r>
      <w:r w:rsidR="00C255AF" w:rsidRPr="00170546">
        <w:rPr>
          <w:rFonts w:ascii="Arial" w:hAnsi="Arial" w:cs="Arial"/>
        </w:rPr>
        <w:t>Cllr Philips due to family commitments</w:t>
      </w:r>
      <w:r w:rsidRPr="00170546">
        <w:rPr>
          <w:rFonts w:ascii="Arial" w:hAnsi="Arial" w:cs="Arial"/>
        </w:rPr>
        <w:t>.</w:t>
      </w:r>
    </w:p>
    <w:bookmarkEnd w:id="0"/>
    <w:p w14:paraId="4B48C24A" w14:textId="77777777" w:rsidR="00EE3B4E" w:rsidRDefault="00EE3B4E" w:rsidP="00EE3B4E">
      <w:pPr>
        <w:pStyle w:val="ListParagraph"/>
        <w:spacing w:after="0"/>
        <w:ind w:left="1094"/>
        <w:rPr>
          <w:rFonts w:ascii="Arial" w:hAnsi="Arial" w:cs="Arial"/>
        </w:rPr>
      </w:pPr>
    </w:p>
    <w:bookmarkEnd w:id="1"/>
    <w:p w14:paraId="41526F84" w14:textId="77777777" w:rsidR="00EE3B4E" w:rsidRDefault="00EE3B4E" w:rsidP="00EE3B4E">
      <w:pPr>
        <w:rPr>
          <w:rFonts w:ascii="Arial" w:hAnsi="Arial" w:cs="Arial"/>
          <w:b/>
        </w:rPr>
      </w:pPr>
      <w:r w:rsidRPr="007171BF">
        <w:rPr>
          <w:rFonts w:ascii="Arial" w:hAnsi="Arial" w:cs="Arial"/>
          <w:b/>
        </w:rPr>
        <w:t xml:space="preserve">Item 2. To receive any declarations of personal or prejudicial interest in items on the </w:t>
      </w:r>
      <w:proofErr w:type="gramStart"/>
      <w:r w:rsidRPr="007171BF">
        <w:rPr>
          <w:rFonts w:ascii="Arial" w:hAnsi="Arial" w:cs="Arial"/>
          <w:b/>
        </w:rPr>
        <w:t>Agenda</w:t>
      </w:r>
      <w:proofErr w:type="gramEnd"/>
      <w:r w:rsidRPr="007171BF">
        <w:rPr>
          <w:rFonts w:ascii="Arial" w:hAnsi="Arial" w:cs="Arial"/>
          <w:b/>
        </w:rPr>
        <w:t xml:space="preserve">. </w:t>
      </w:r>
    </w:p>
    <w:p w14:paraId="128D049B" w14:textId="77777777" w:rsidR="00A42361" w:rsidRDefault="00EE3B4E" w:rsidP="00A42361">
      <w:pPr>
        <w:spacing w:line="240" w:lineRule="auto"/>
        <w:ind w:firstLine="720"/>
        <w:rPr>
          <w:rFonts w:ascii="Arial" w:hAnsi="Arial" w:cs="Arial"/>
        </w:rPr>
      </w:pPr>
      <w:bookmarkStart w:id="2" w:name="_Hlk81143066"/>
      <w:r w:rsidRPr="007171BF">
        <w:rPr>
          <w:rFonts w:ascii="Arial" w:hAnsi="Arial" w:cs="Arial"/>
        </w:rPr>
        <w:t>2.1</w:t>
      </w:r>
      <w:bookmarkStart w:id="3" w:name="_Hlk55497037"/>
      <w:r w:rsidR="00BF6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declarations of interest were </w:t>
      </w:r>
      <w:proofErr w:type="gramStart"/>
      <w:r>
        <w:rPr>
          <w:rFonts w:ascii="Arial" w:hAnsi="Arial" w:cs="Arial"/>
        </w:rPr>
        <w:t>received</w:t>
      </w:r>
      <w:proofErr w:type="gramEnd"/>
      <w:r>
        <w:rPr>
          <w:rFonts w:ascii="Arial" w:hAnsi="Arial" w:cs="Arial"/>
        </w:rPr>
        <w:t xml:space="preserve"> or dispensations made</w:t>
      </w:r>
      <w:bookmarkEnd w:id="3"/>
      <w:r w:rsidR="00A42361">
        <w:rPr>
          <w:rFonts w:ascii="Arial" w:hAnsi="Arial" w:cs="Arial"/>
        </w:rPr>
        <w:t>.</w:t>
      </w:r>
    </w:p>
    <w:bookmarkEnd w:id="2"/>
    <w:p w14:paraId="46F66621" w14:textId="4CE2840D" w:rsidR="00A42361" w:rsidRDefault="00C47CD2" w:rsidP="00C47CD2">
      <w:pPr>
        <w:spacing w:line="240" w:lineRule="auto"/>
        <w:rPr>
          <w:rFonts w:ascii="Arial" w:hAnsi="Arial" w:cs="Arial"/>
          <w:b/>
          <w:bCs/>
        </w:rPr>
      </w:pPr>
      <w:r w:rsidRPr="00C47CD2">
        <w:rPr>
          <w:rFonts w:ascii="Arial" w:hAnsi="Arial" w:cs="Arial"/>
          <w:b/>
          <w:bCs/>
        </w:rPr>
        <w:t xml:space="preserve">Item 3. </w:t>
      </w:r>
      <w:r w:rsidR="00A42361" w:rsidRPr="00C47CD2">
        <w:rPr>
          <w:rFonts w:ascii="Arial" w:hAnsi="Arial" w:cs="Arial"/>
          <w:b/>
          <w:bCs/>
        </w:rPr>
        <w:t xml:space="preserve">To confirm the minutes of the Annual General </w:t>
      </w:r>
      <w:r w:rsidR="009A456F" w:rsidRPr="00C47CD2">
        <w:rPr>
          <w:rFonts w:ascii="Arial" w:hAnsi="Arial" w:cs="Arial"/>
          <w:b/>
          <w:bCs/>
        </w:rPr>
        <w:t>Meeting held</w:t>
      </w:r>
      <w:r w:rsidR="00A42361" w:rsidRPr="00C47CD2">
        <w:rPr>
          <w:rFonts w:ascii="Arial" w:hAnsi="Arial" w:cs="Arial"/>
          <w:b/>
          <w:bCs/>
        </w:rPr>
        <w:t xml:space="preserve"> on held on 31</w:t>
      </w:r>
      <w:proofErr w:type="gramStart"/>
      <w:r w:rsidR="00A42361" w:rsidRPr="00C47CD2">
        <w:rPr>
          <w:rFonts w:ascii="Arial" w:hAnsi="Arial" w:cs="Arial"/>
          <w:b/>
          <w:bCs/>
          <w:vertAlign w:val="superscript"/>
        </w:rPr>
        <w:t>st</w:t>
      </w:r>
      <w:r w:rsidR="00664690" w:rsidRPr="00C47CD2">
        <w:rPr>
          <w:rFonts w:ascii="Arial" w:hAnsi="Arial" w:cs="Arial"/>
          <w:b/>
          <w:bCs/>
        </w:rPr>
        <w:t xml:space="preserve"> </w:t>
      </w:r>
      <w:r w:rsidR="007366E5" w:rsidRPr="00C47CD2">
        <w:rPr>
          <w:rFonts w:ascii="Arial" w:hAnsi="Arial" w:cs="Arial"/>
          <w:b/>
          <w:bCs/>
        </w:rPr>
        <w:t xml:space="preserve"> </w:t>
      </w:r>
      <w:r w:rsidR="00664690" w:rsidRPr="00C47CD2">
        <w:rPr>
          <w:rFonts w:ascii="Arial" w:hAnsi="Arial" w:cs="Arial"/>
          <w:b/>
          <w:bCs/>
        </w:rPr>
        <w:t>May</w:t>
      </w:r>
      <w:proofErr w:type="gramEnd"/>
      <w:r w:rsidR="00664690" w:rsidRPr="00C47CD2">
        <w:rPr>
          <w:rFonts w:ascii="Arial" w:hAnsi="Arial" w:cs="Arial"/>
          <w:b/>
          <w:bCs/>
        </w:rPr>
        <w:t xml:space="preserve"> </w:t>
      </w:r>
      <w:r w:rsidR="00A42361" w:rsidRPr="00C47CD2">
        <w:rPr>
          <w:rFonts w:ascii="Arial" w:hAnsi="Arial" w:cs="Arial"/>
          <w:b/>
          <w:bCs/>
        </w:rPr>
        <w:t>2021.</w:t>
      </w:r>
    </w:p>
    <w:p w14:paraId="28F0D6F8" w14:textId="0D508B93" w:rsidR="009A456F" w:rsidRDefault="009A456F" w:rsidP="009342C8">
      <w:pPr>
        <w:spacing w:line="240" w:lineRule="auto"/>
        <w:ind w:left="720"/>
        <w:rPr>
          <w:rFonts w:ascii="Arial" w:hAnsi="Arial" w:cs="Arial"/>
        </w:rPr>
      </w:pPr>
      <w:r w:rsidRPr="009A456F">
        <w:rPr>
          <w:rFonts w:ascii="Arial" w:hAnsi="Arial" w:cs="Arial"/>
        </w:rPr>
        <w:t>3.1</w:t>
      </w:r>
      <w:r>
        <w:rPr>
          <w:rFonts w:ascii="Arial" w:hAnsi="Arial" w:cs="Arial"/>
        </w:rPr>
        <w:t xml:space="preserve"> Proposed: Cllr Harding. Seconded: Cllr </w:t>
      </w:r>
      <w:proofErr w:type="spellStart"/>
      <w:r>
        <w:rPr>
          <w:rFonts w:ascii="Arial" w:hAnsi="Arial" w:cs="Arial"/>
        </w:rPr>
        <w:t>Fowkes</w:t>
      </w:r>
      <w:proofErr w:type="spellEnd"/>
      <w:r>
        <w:rPr>
          <w:rFonts w:ascii="Arial" w:hAnsi="Arial" w:cs="Arial"/>
        </w:rPr>
        <w:t xml:space="preserve">. </w:t>
      </w:r>
    </w:p>
    <w:p w14:paraId="6607505B" w14:textId="4D2421C2" w:rsidR="009A456F" w:rsidRPr="009A456F" w:rsidRDefault="009A456F" w:rsidP="009342C8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Resolved: to confirm the minutes of the Annual General Meeting of 31</w:t>
      </w:r>
      <w:r w:rsidRPr="009A456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 2021.</w:t>
      </w:r>
    </w:p>
    <w:p w14:paraId="75B8E630" w14:textId="51C9D8F2" w:rsidR="00A42361" w:rsidRDefault="00664690" w:rsidP="00A42361">
      <w:pPr>
        <w:pStyle w:val="ListParagraph"/>
        <w:spacing w:after="160" w:line="240" w:lineRule="auto"/>
        <w:mirrorIndents/>
        <w:rPr>
          <w:rFonts w:ascii="Arial" w:hAnsi="Arial" w:cs="Arial"/>
          <w:b/>
        </w:rPr>
      </w:pPr>
      <w:r w:rsidRPr="00664690">
        <w:rPr>
          <w:rFonts w:ascii="Arial" w:hAnsi="Arial" w:cs="Arial"/>
          <w:b/>
        </w:rPr>
        <w:t xml:space="preserve">Item </w:t>
      </w:r>
      <w:r w:rsidR="00C47CD2">
        <w:rPr>
          <w:rFonts w:ascii="Arial" w:hAnsi="Arial" w:cs="Arial"/>
          <w:b/>
        </w:rPr>
        <w:t>4</w:t>
      </w:r>
      <w:r w:rsidRPr="00664690">
        <w:rPr>
          <w:rFonts w:ascii="Arial" w:hAnsi="Arial" w:cs="Arial"/>
          <w:b/>
        </w:rPr>
        <w:t xml:space="preserve">. </w:t>
      </w:r>
      <w:r w:rsidR="00A42361" w:rsidRPr="00664690">
        <w:rPr>
          <w:rFonts w:ascii="Arial" w:hAnsi="Arial" w:cs="Arial"/>
          <w:b/>
        </w:rPr>
        <w:t>To confirm the minutes of the Annual Public Assembly held on held 1</w:t>
      </w:r>
      <w:r w:rsidR="00A42361" w:rsidRPr="00664690">
        <w:rPr>
          <w:rFonts w:ascii="Arial" w:hAnsi="Arial" w:cs="Arial"/>
          <w:b/>
          <w:vertAlign w:val="superscript"/>
        </w:rPr>
        <w:t>st</w:t>
      </w:r>
      <w:r w:rsidR="00A42361" w:rsidRPr="00664690">
        <w:rPr>
          <w:rFonts w:ascii="Arial" w:hAnsi="Arial" w:cs="Arial"/>
          <w:b/>
        </w:rPr>
        <w:t xml:space="preserve"> June 2021.</w:t>
      </w:r>
    </w:p>
    <w:p w14:paraId="4794978D" w14:textId="2A86DBAF" w:rsidR="006005A2" w:rsidRDefault="006005A2" w:rsidP="00A42361">
      <w:pPr>
        <w:pStyle w:val="ListParagraph"/>
        <w:spacing w:after="160" w:line="240" w:lineRule="auto"/>
        <w:mirrorIndents/>
        <w:rPr>
          <w:rFonts w:ascii="Arial" w:hAnsi="Arial" w:cs="Arial"/>
          <w:b/>
        </w:rPr>
      </w:pPr>
    </w:p>
    <w:p w14:paraId="12A68BCA" w14:textId="6246AEFD" w:rsidR="006005A2" w:rsidRPr="00A21B05" w:rsidRDefault="006005A2" w:rsidP="00A21B05">
      <w:pPr>
        <w:spacing w:after="160" w:line="240" w:lineRule="auto"/>
        <w:ind w:firstLine="720"/>
        <w:mirrorIndents/>
        <w:rPr>
          <w:rFonts w:ascii="Arial" w:hAnsi="Arial" w:cs="Arial"/>
          <w:bCs/>
        </w:rPr>
      </w:pPr>
      <w:r w:rsidRPr="00A21B05">
        <w:rPr>
          <w:rFonts w:ascii="Arial" w:hAnsi="Arial" w:cs="Arial"/>
          <w:bCs/>
        </w:rPr>
        <w:lastRenderedPageBreak/>
        <w:t xml:space="preserve">4.1 Proposed: Cllr Rawson. Seconded: Cllr Harding. </w:t>
      </w:r>
    </w:p>
    <w:p w14:paraId="4CB3FE18" w14:textId="50CE6AB8" w:rsidR="00A5219D" w:rsidRDefault="00A5219D" w:rsidP="00A5219D">
      <w:pPr>
        <w:spacing w:after="160" w:line="240" w:lineRule="auto"/>
        <w:ind w:firstLine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Resolved: to confirm the minutes of the Annual Public Assembly of 1</w:t>
      </w:r>
      <w:r w:rsidRPr="00A5219D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June 2021.</w:t>
      </w:r>
    </w:p>
    <w:p w14:paraId="77B25101" w14:textId="77777777" w:rsidR="004A1B91" w:rsidRPr="00AA47F9" w:rsidRDefault="004A1B91" w:rsidP="004A1B91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 w:rsidRPr="004A1B91">
        <w:rPr>
          <w:rFonts w:ascii="Arial" w:hAnsi="Arial" w:cs="Arial"/>
          <w:b/>
        </w:rPr>
        <w:t>Item 15. To discuss</w:t>
      </w:r>
      <w:r w:rsidRPr="00AA47F9">
        <w:rPr>
          <w:rFonts w:ascii="Arial" w:hAnsi="Arial" w:cs="Arial"/>
          <w:b/>
        </w:rPr>
        <w:t xml:space="preserve"> on the closing of the footpath through a Parishioner’s land.</w:t>
      </w:r>
    </w:p>
    <w:p w14:paraId="71DB5B94" w14:textId="493A1033" w:rsidR="004A1B91" w:rsidRDefault="004A1B91" w:rsidP="004A1B91">
      <w:pPr>
        <w:spacing w:after="160" w:line="240" w:lineRule="auto"/>
        <w:ind w:left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15.1 It was agreed that this Item be held earlier to accommodate the local resident as guest speaker. </w:t>
      </w:r>
    </w:p>
    <w:p w14:paraId="538C406E" w14:textId="2CF44F04" w:rsidR="00423E36" w:rsidRDefault="00423E36" w:rsidP="004A1B91">
      <w:pPr>
        <w:spacing w:after="160" w:line="240" w:lineRule="auto"/>
        <w:ind w:left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15.2 </w:t>
      </w:r>
      <w:r w:rsidR="00954CFF">
        <w:rPr>
          <w:rFonts w:ascii="Arial" w:hAnsi="Arial" w:cs="Arial"/>
          <w:bCs/>
        </w:rPr>
        <w:t xml:space="preserve">A report was given by </w:t>
      </w:r>
      <w:r w:rsidR="003C1952">
        <w:rPr>
          <w:rFonts w:ascii="Arial" w:hAnsi="Arial" w:cs="Arial"/>
          <w:bCs/>
        </w:rPr>
        <w:t>a Mr Bill Robson</w:t>
      </w:r>
      <w:r w:rsidR="00954CFF">
        <w:rPr>
          <w:rFonts w:ascii="Arial" w:hAnsi="Arial" w:cs="Arial"/>
          <w:bCs/>
        </w:rPr>
        <w:t xml:space="preserve">. </w:t>
      </w:r>
      <w:r w:rsidR="009031CE">
        <w:rPr>
          <w:rFonts w:ascii="Arial" w:hAnsi="Arial" w:cs="Arial"/>
          <w:bCs/>
        </w:rPr>
        <w:t xml:space="preserve">A path by three local ponds has recently been closed off by the landowner. </w:t>
      </w:r>
      <w:r w:rsidR="00D559CF">
        <w:rPr>
          <w:rFonts w:ascii="Arial" w:hAnsi="Arial" w:cs="Arial"/>
          <w:bCs/>
        </w:rPr>
        <w:t xml:space="preserve">The purported reason for this was to protect the fish stock. </w:t>
      </w:r>
      <w:r w:rsidR="00A91B86">
        <w:rPr>
          <w:rFonts w:ascii="Arial" w:hAnsi="Arial" w:cs="Arial"/>
          <w:bCs/>
        </w:rPr>
        <w:t xml:space="preserve">Photo evidence was produced </w:t>
      </w:r>
      <w:r w:rsidR="00E160FE">
        <w:rPr>
          <w:rFonts w:ascii="Arial" w:hAnsi="Arial" w:cs="Arial"/>
          <w:bCs/>
        </w:rPr>
        <w:t xml:space="preserve">in support of this. </w:t>
      </w:r>
    </w:p>
    <w:p w14:paraId="0782F126" w14:textId="77777777" w:rsidR="003C1952" w:rsidRDefault="003C69CD" w:rsidP="004A1B91">
      <w:pPr>
        <w:spacing w:after="160" w:line="240" w:lineRule="auto"/>
        <w:ind w:left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15.3</w:t>
      </w:r>
      <w:r w:rsidR="00DE3A02">
        <w:rPr>
          <w:rFonts w:ascii="Arial" w:hAnsi="Arial" w:cs="Arial"/>
          <w:bCs/>
        </w:rPr>
        <w:t xml:space="preserve"> The request was made for the footpath in question </w:t>
      </w:r>
      <w:r w:rsidR="00435C93">
        <w:rPr>
          <w:rFonts w:ascii="Arial" w:hAnsi="Arial" w:cs="Arial"/>
          <w:bCs/>
        </w:rPr>
        <w:t xml:space="preserve">to be given recognised status. </w:t>
      </w:r>
      <w:r w:rsidR="000B61DA">
        <w:rPr>
          <w:rFonts w:ascii="Arial" w:hAnsi="Arial" w:cs="Arial"/>
          <w:bCs/>
        </w:rPr>
        <w:t xml:space="preserve">Cllr Bulford offered information and recommendations for this. </w:t>
      </w:r>
    </w:p>
    <w:p w14:paraId="2B840A11" w14:textId="61949BB2" w:rsidR="003C69CD" w:rsidRDefault="003C1952" w:rsidP="004A1B91">
      <w:pPr>
        <w:spacing w:after="160" w:line="240" w:lineRule="auto"/>
        <w:ind w:left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15.4 This application would eventually have to be made at </w:t>
      </w:r>
      <w:proofErr w:type="gramStart"/>
      <w:r>
        <w:rPr>
          <w:rFonts w:ascii="Arial" w:hAnsi="Arial" w:cs="Arial"/>
          <w:bCs/>
        </w:rPr>
        <w:t>Gloucestershire county</w:t>
      </w:r>
      <w:proofErr w:type="gramEnd"/>
      <w:r>
        <w:rPr>
          <w:rFonts w:ascii="Arial" w:hAnsi="Arial" w:cs="Arial"/>
          <w:bCs/>
        </w:rPr>
        <w:t xml:space="preserve"> council</w:t>
      </w:r>
      <w:r w:rsidR="003A4C1E">
        <w:rPr>
          <w:rFonts w:ascii="Arial" w:hAnsi="Arial" w:cs="Arial"/>
          <w:bCs/>
        </w:rPr>
        <w:t xml:space="preserve"> Highways Department as an issue of ‘Rights of Way’. </w:t>
      </w:r>
      <w:r>
        <w:rPr>
          <w:rFonts w:ascii="Arial" w:hAnsi="Arial" w:cs="Arial"/>
          <w:bCs/>
        </w:rPr>
        <w:t xml:space="preserve"> </w:t>
      </w:r>
      <w:r w:rsidR="003C69CD">
        <w:rPr>
          <w:rFonts w:ascii="Arial" w:hAnsi="Arial" w:cs="Arial"/>
          <w:bCs/>
        </w:rPr>
        <w:t xml:space="preserve"> </w:t>
      </w:r>
    </w:p>
    <w:p w14:paraId="637C395C" w14:textId="543531B2" w:rsidR="000B61DA" w:rsidRDefault="000B61DA" w:rsidP="004A1B91">
      <w:pPr>
        <w:spacing w:after="160" w:line="240" w:lineRule="auto"/>
        <w:ind w:left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Proposed: Cllr Rawson. Seconded: Fowke. </w:t>
      </w:r>
    </w:p>
    <w:p w14:paraId="63EE7955" w14:textId="15FD0748" w:rsidR="00603232" w:rsidRDefault="000B61DA" w:rsidP="00627407">
      <w:pPr>
        <w:spacing w:after="0" w:line="240" w:lineRule="auto"/>
        <w:ind w:left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Resolved: For the council to investigate and undertake this application and report back at the next meeting. </w:t>
      </w:r>
    </w:p>
    <w:p w14:paraId="270D18E5" w14:textId="77777777" w:rsidR="009970ED" w:rsidRPr="00A5219D" w:rsidRDefault="009970ED" w:rsidP="00627407">
      <w:pPr>
        <w:spacing w:after="0" w:line="240" w:lineRule="auto"/>
        <w:ind w:left="720"/>
        <w:mirrorIndents/>
        <w:rPr>
          <w:rFonts w:ascii="Arial" w:hAnsi="Arial" w:cs="Arial"/>
          <w:bCs/>
        </w:rPr>
      </w:pPr>
    </w:p>
    <w:p w14:paraId="73FB31E0" w14:textId="77B21D3C" w:rsidR="00AB6C10" w:rsidRDefault="00817019" w:rsidP="00627407">
      <w:pPr>
        <w:spacing w:after="0" w:line="240" w:lineRule="auto"/>
        <w:mirrorIndents/>
        <w:rPr>
          <w:rFonts w:ascii="Arial" w:hAnsi="Arial" w:cs="Arial"/>
          <w:b/>
        </w:rPr>
      </w:pPr>
      <w:r w:rsidRPr="000A39DA">
        <w:rPr>
          <w:rFonts w:ascii="Arial" w:hAnsi="Arial" w:cs="Arial"/>
          <w:b/>
        </w:rPr>
        <w:t xml:space="preserve">Item </w:t>
      </w:r>
      <w:r w:rsidR="00D43EA1">
        <w:rPr>
          <w:rFonts w:ascii="Arial" w:hAnsi="Arial" w:cs="Arial"/>
          <w:b/>
        </w:rPr>
        <w:t>5</w:t>
      </w:r>
      <w:r w:rsidR="00D7738F" w:rsidRPr="000A39DA">
        <w:rPr>
          <w:rFonts w:ascii="Arial" w:hAnsi="Arial" w:cs="Arial"/>
          <w:b/>
        </w:rPr>
        <w:t xml:space="preserve">. </w:t>
      </w:r>
      <w:r w:rsidR="00A42361" w:rsidRPr="000A39DA">
        <w:rPr>
          <w:rFonts w:ascii="Arial" w:hAnsi="Arial" w:cs="Arial"/>
          <w:b/>
        </w:rPr>
        <w:t xml:space="preserve">Finance: </w:t>
      </w:r>
    </w:p>
    <w:p w14:paraId="07186BF4" w14:textId="77777777" w:rsidR="00AB6C10" w:rsidRPr="000A39DA" w:rsidRDefault="00AB6C10" w:rsidP="00627407">
      <w:pPr>
        <w:spacing w:after="0" w:line="240" w:lineRule="auto"/>
        <w:mirrorIndents/>
        <w:rPr>
          <w:rFonts w:ascii="Arial" w:hAnsi="Arial" w:cs="Arial"/>
          <w:b/>
        </w:rPr>
      </w:pPr>
    </w:p>
    <w:p w14:paraId="2E8E1296" w14:textId="65169588" w:rsidR="00A42361" w:rsidRPr="00351806" w:rsidRDefault="00D7738F" w:rsidP="00627407">
      <w:pPr>
        <w:pStyle w:val="ListParagraph"/>
        <w:spacing w:after="0" w:line="240" w:lineRule="auto"/>
        <w:ind w:left="0"/>
        <w:mirrorIndents/>
        <w:rPr>
          <w:rFonts w:ascii="Arial" w:hAnsi="Arial" w:cs="Arial"/>
          <w:b/>
        </w:rPr>
      </w:pPr>
      <w:r w:rsidRPr="00351806">
        <w:rPr>
          <w:rFonts w:ascii="Arial" w:hAnsi="Arial" w:cs="Arial"/>
          <w:b/>
        </w:rPr>
        <w:t xml:space="preserve">Item </w:t>
      </w:r>
      <w:r w:rsidR="00D43EA1" w:rsidRPr="00351806">
        <w:rPr>
          <w:rFonts w:ascii="Arial" w:hAnsi="Arial" w:cs="Arial"/>
          <w:b/>
        </w:rPr>
        <w:t>5</w:t>
      </w:r>
      <w:r w:rsidRPr="00351806">
        <w:rPr>
          <w:rFonts w:ascii="Arial" w:hAnsi="Arial" w:cs="Arial"/>
          <w:b/>
        </w:rPr>
        <w:t xml:space="preserve">. a. </w:t>
      </w:r>
      <w:r w:rsidR="00A42361" w:rsidRPr="00351806">
        <w:rPr>
          <w:rFonts w:ascii="Arial" w:hAnsi="Arial" w:cs="Arial"/>
          <w:b/>
        </w:rPr>
        <w:t>To receive a brief report from the Clerk on the Parish Council’s accounts.</w:t>
      </w:r>
    </w:p>
    <w:p w14:paraId="2E7370ED" w14:textId="1DC00ADE" w:rsidR="00DB7DFB" w:rsidRDefault="00DB7DFB" w:rsidP="008A0F44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6B6DA729" w14:textId="3DE1A1BF" w:rsidR="00DB7DFB" w:rsidRPr="00351806" w:rsidRDefault="00DB7DFB" w:rsidP="00351806">
      <w:pPr>
        <w:pStyle w:val="ListParagraph"/>
        <w:spacing w:after="160" w:line="240" w:lineRule="auto"/>
        <w:mirrorIndents/>
        <w:rPr>
          <w:rFonts w:ascii="Arial" w:hAnsi="Arial" w:cs="Arial"/>
          <w:bCs/>
        </w:rPr>
      </w:pPr>
      <w:bookmarkStart w:id="4" w:name="_Hlk81143306"/>
      <w:r w:rsidRPr="00351806">
        <w:rPr>
          <w:rFonts w:ascii="Arial" w:hAnsi="Arial" w:cs="Arial"/>
          <w:bCs/>
        </w:rPr>
        <w:t xml:space="preserve">5 a). 1. </w:t>
      </w:r>
      <w:r w:rsidR="00B07B77" w:rsidRPr="00351806">
        <w:rPr>
          <w:rFonts w:ascii="Arial" w:hAnsi="Arial" w:cs="Arial"/>
          <w:bCs/>
        </w:rPr>
        <w:t xml:space="preserve">The report was well </w:t>
      </w:r>
      <w:proofErr w:type="gramStart"/>
      <w:r w:rsidR="00B07B77" w:rsidRPr="00351806">
        <w:rPr>
          <w:rFonts w:ascii="Arial" w:hAnsi="Arial" w:cs="Arial"/>
          <w:bCs/>
        </w:rPr>
        <w:t>received</w:t>
      </w:r>
      <w:proofErr w:type="gramEnd"/>
      <w:r w:rsidR="00B07B77" w:rsidRPr="00351806">
        <w:rPr>
          <w:rFonts w:ascii="Arial" w:hAnsi="Arial" w:cs="Arial"/>
          <w:bCs/>
        </w:rPr>
        <w:t xml:space="preserve"> and attention was given to the normal outgoings for the council’s </w:t>
      </w:r>
      <w:r w:rsidR="00351806">
        <w:rPr>
          <w:rFonts w:ascii="Arial" w:hAnsi="Arial" w:cs="Arial"/>
          <w:bCs/>
        </w:rPr>
        <w:t xml:space="preserve">various costs and subscriptions. </w:t>
      </w:r>
    </w:p>
    <w:bookmarkEnd w:id="4"/>
    <w:p w14:paraId="3BDE158E" w14:textId="77777777" w:rsidR="00E448F3" w:rsidRDefault="00E448F3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12012E4A" w14:textId="25CF3512" w:rsidR="006A3317" w:rsidRDefault="00D7738F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D7738F">
        <w:rPr>
          <w:rFonts w:ascii="Arial" w:hAnsi="Arial" w:cs="Arial"/>
          <w:b/>
        </w:rPr>
        <w:t xml:space="preserve">Item </w:t>
      </w:r>
      <w:r w:rsidR="00D43EA1">
        <w:rPr>
          <w:rFonts w:ascii="Arial" w:hAnsi="Arial" w:cs="Arial"/>
          <w:b/>
        </w:rPr>
        <w:t>5</w:t>
      </w:r>
      <w:r w:rsidRPr="00D7738F">
        <w:rPr>
          <w:rFonts w:ascii="Arial" w:hAnsi="Arial" w:cs="Arial"/>
          <w:b/>
        </w:rPr>
        <w:t xml:space="preserve">. b. </w:t>
      </w:r>
      <w:r w:rsidR="00A42361" w:rsidRPr="00D7738F">
        <w:rPr>
          <w:rFonts w:ascii="Arial" w:hAnsi="Arial" w:cs="Arial"/>
          <w:b/>
        </w:rPr>
        <w:t xml:space="preserve">To review and resolve to sign off on the first quarter accounts for April – June 2021. </w:t>
      </w:r>
    </w:p>
    <w:p w14:paraId="1933AAC4" w14:textId="6E2ACFA8" w:rsidR="008555EC" w:rsidRDefault="008555EC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7B6D518B" w14:textId="33053F8B" w:rsidR="008555EC" w:rsidRDefault="008555EC" w:rsidP="008555EC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/>
        </w:rPr>
      </w:pPr>
      <w:bookmarkStart w:id="5" w:name="_Hlk81143432"/>
      <w:r>
        <w:rPr>
          <w:rFonts w:ascii="Arial" w:hAnsi="Arial" w:cs="Arial"/>
          <w:b/>
        </w:rPr>
        <w:t>Summary of first quarter accounts for 2021-22.</w:t>
      </w:r>
    </w:p>
    <w:p w14:paraId="174DF425" w14:textId="249BE804" w:rsidR="005C00CC" w:rsidRDefault="005C00CC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tbl>
      <w:tblPr>
        <w:tblStyle w:val="TableGrid"/>
        <w:tblW w:w="4111" w:type="dxa"/>
        <w:tblInd w:w="675" w:type="dxa"/>
        <w:tblLook w:val="04A0" w:firstRow="1" w:lastRow="0" w:firstColumn="1" w:lastColumn="0" w:noHBand="0" w:noVBand="1"/>
      </w:tblPr>
      <w:tblGrid>
        <w:gridCol w:w="2694"/>
        <w:gridCol w:w="1417"/>
      </w:tblGrid>
      <w:tr w:rsidR="005C00CC" w14:paraId="77A87327" w14:textId="77777777" w:rsidTr="008555EC">
        <w:tc>
          <w:tcPr>
            <w:tcW w:w="2694" w:type="dxa"/>
          </w:tcPr>
          <w:p w14:paraId="7BC1861A" w14:textId="3CCCC8F6" w:rsidR="005C00CC" w:rsidRDefault="00A03074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Opening Balance: </w:t>
            </w:r>
          </w:p>
        </w:tc>
        <w:tc>
          <w:tcPr>
            <w:tcW w:w="1417" w:type="dxa"/>
          </w:tcPr>
          <w:p w14:paraId="4A429705" w14:textId="310FE9AC" w:rsidR="005C00CC" w:rsidRDefault="008555EC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3,763.51</w:t>
            </w:r>
          </w:p>
        </w:tc>
      </w:tr>
      <w:tr w:rsidR="005C00CC" w14:paraId="0C223E92" w14:textId="77777777" w:rsidTr="008555EC">
        <w:tc>
          <w:tcPr>
            <w:tcW w:w="2694" w:type="dxa"/>
          </w:tcPr>
          <w:p w14:paraId="1456A54B" w14:textId="58FA8BD5" w:rsidR="005C00CC" w:rsidRDefault="000F0784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Receipts: </w:t>
            </w:r>
          </w:p>
        </w:tc>
        <w:tc>
          <w:tcPr>
            <w:tcW w:w="1417" w:type="dxa"/>
          </w:tcPr>
          <w:p w14:paraId="5B0FE71E" w14:textId="3637430B" w:rsidR="005C00CC" w:rsidRDefault="008555EC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  <w:r w:rsidR="00002234">
              <w:rPr>
                <w:rFonts w:ascii="Arial" w:hAnsi="Arial" w:cs="Arial"/>
                <w:b/>
              </w:rPr>
              <w:t>56</w:t>
            </w:r>
            <w:r>
              <w:rPr>
                <w:rFonts w:ascii="Arial" w:hAnsi="Arial" w:cs="Arial"/>
                <w:b/>
              </w:rPr>
              <w:t>.80</w:t>
            </w:r>
          </w:p>
        </w:tc>
      </w:tr>
      <w:tr w:rsidR="005C00CC" w14:paraId="24F9984D" w14:textId="77777777" w:rsidTr="008555EC">
        <w:tc>
          <w:tcPr>
            <w:tcW w:w="2694" w:type="dxa"/>
          </w:tcPr>
          <w:p w14:paraId="18C72442" w14:textId="010D10D7" w:rsidR="005C00CC" w:rsidRDefault="000F0784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Expenditure: </w:t>
            </w:r>
          </w:p>
        </w:tc>
        <w:tc>
          <w:tcPr>
            <w:tcW w:w="1417" w:type="dxa"/>
          </w:tcPr>
          <w:p w14:paraId="2AC6BAD0" w14:textId="6782AF22" w:rsidR="005C00CC" w:rsidRDefault="008555EC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2,294.16</w:t>
            </w:r>
          </w:p>
        </w:tc>
      </w:tr>
      <w:tr w:rsidR="005C00CC" w14:paraId="52CE6B0B" w14:textId="77777777" w:rsidTr="008555EC">
        <w:tc>
          <w:tcPr>
            <w:tcW w:w="2694" w:type="dxa"/>
          </w:tcPr>
          <w:p w14:paraId="16549A8A" w14:textId="439D0687" w:rsidR="005C00CC" w:rsidRDefault="000F0784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Closing Balance: </w:t>
            </w:r>
          </w:p>
        </w:tc>
        <w:tc>
          <w:tcPr>
            <w:tcW w:w="1417" w:type="dxa"/>
          </w:tcPr>
          <w:p w14:paraId="46B96E6F" w14:textId="45AE977C" w:rsidR="005C00CC" w:rsidRDefault="00002234" w:rsidP="006A3317">
            <w:pPr>
              <w:pStyle w:val="ListParagraph"/>
              <w:spacing w:after="160"/>
              <w:ind w:left="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7,226.15</w:t>
            </w:r>
          </w:p>
        </w:tc>
      </w:tr>
    </w:tbl>
    <w:p w14:paraId="41DEF0CD" w14:textId="20C8C9CF" w:rsidR="00625F9B" w:rsidRDefault="00625F9B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5FD6D759" w14:textId="50104BC5" w:rsidR="00034DA2" w:rsidRDefault="00034DA2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1C37A7A0" w14:textId="5240B05B" w:rsidR="00034DA2" w:rsidRDefault="00034DA2" w:rsidP="00034DA2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Cs/>
        </w:rPr>
      </w:pPr>
      <w:r w:rsidRPr="00034DA2">
        <w:rPr>
          <w:rFonts w:ascii="Arial" w:hAnsi="Arial" w:cs="Arial"/>
          <w:bCs/>
        </w:rPr>
        <w:t xml:space="preserve">5 b). </w:t>
      </w:r>
      <w:r w:rsidR="005C00CC">
        <w:rPr>
          <w:rFonts w:ascii="Arial" w:hAnsi="Arial" w:cs="Arial"/>
          <w:bCs/>
        </w:rPr>
        <w:t>1</w:t>
      </w:r>
      <w:r w:rsidRPr="00034DA2">
        <w:rPr>
          <w:rFonts w:ascii="Arial" w:hAnsi="Arial" w:cs="Arial"/>
          <w:bCs/>
        </w:rPr>
        <w:t xml:space="preserve">. </w:t>
      </w:r>
      <w:r w:rsidR="005A78EB">
        <w:rPr>
          <w:rFonts w:ascii="Arial" w:hAnsi="Arial" w:cs="Arial"/>
          <w:bCs/>
        </w:rPr>
        <w:t xml:space="preserve">Proposed: </w:t>
      </w:r>
      <w:r w:rsidR="000F0438">
        <w:rPr>
          <w:rFonts w:ascii="Arial" w:hAnsi="Arial" w:cs="Arial"/>
          <w:bCs/>
        </w:rPr>
        <w:t xml:space="preserve">Cllr </w:t>
      </w:r>
      <w:r w:rsidR="005A78EB">
        <w:rPr>
          <w:rFonts w:ascii="Arial" w:hAnsi="Arial" w:cs="Arial"/>
          <w:bCs/>
        </w:rPr>
        <w:t xml:space="preserve">Harding. Seconded: </w:t>
      </w:r>
      <w:r w:rsidR="000F0438">
        <w:rPr>
          <w:rFonts w:ascii="Arial" w:hAnsi="Arial" w:cs="Arial"/>
          <w:bCs/>
        </w:rPr>
        <w:t xml:space="preserve">Cllr </w:t>
      </w:r>
      <w:r w:rsidR="005A78EB">
        <w:rPr>
          <w:rFonts w:ascii="Arial" w:hAnsi="Arial" w:cs="Arial"/>
          <w:bCs/>
        </w:rPr>
        <w:t xml:space="preserve">Fowke. </w:t>
      </w:r>
    </w:p>
    <w:p w14:paraId="68FC962F" w14:textId="3D1A8ADA" w:rsidR="005A78EB" w:rsidRDefault="005A78EB" w:rsidP="00034DA2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Cs/>
        </w:rPr>
      </w:pPr>
    </w:p>
    <w:p w14:paraId="3E4D97C0" w14:textId="677E3B07" w:rsidR="005A78EB" w:rsidRPr="00034DA2" w:rsidRDefault="005A78EB" w:rsidP="00034DA2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Resolved: To sign off on the first quarter accounts for April – June 2021.</w:t>
      </w:r>
    </w:p>
    <w:bookmarkEnd w:id="5"/>
    <w:p w14:paraId="52598E5F" w14:textId="77777777" w:rsidR="006A3317" w:rsidRDefault="006A3317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50B7A2E9" w14:textId="4730153D" w:rsidR="006A3317" w:rsidRDefault="006A3317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6A3317">
        <w:rPr>
          <w:rFonts w:ascii="Arial" w:hAnsi="Arial" w:cs="Arial"/>
          <w:b/>
        </w:rPr>
        <w:t xml:space="preserve">Item </w:t>
      </w:r>
      <w:r w:rsidR="00D43EA1">
        <w:rPr>
          <w:rFonts w:ascii="Arial" w:hAnsi="Arial" w:cs="Arial"/>
          <w:b/>
        </w:rPr>
        <w:t>6</w:t>
      </w:r>
      <w:r w:rsidRPr="006A3317">
        <w:rPr>
          <w:rFonts w:ascii="Arial" w:hAnsi="Arial" w:cs="Arial"/>
          <w:b/>
        </w:rPr>
        <w:t xml:space="preserve">. </w:t>
      </w:r>
      <w:r w:rsidR="00A42361" w:rsidRPr="006A3317">
        <w:rPr>
          <w:rFonts w:ascii="Arial" w:hAnsi="Arial" w:cs="Arial"/>
          <w:b/>
        </w:rPr>
        <w:t xml:space="preserve">Planning: </w:t>
      </w:r>
    </w:p>
    <w:p w14:paraId="2FF19AAA" w14:textId="77777777" w:rsidR="006A3317" w:rsidRDefault="006A3317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62C73350" w14:textId="77777777" w:rsidR="006A3317" w:rsidRPr="006A3317" w:rsidRDefault="00A42361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6A3317">
        <w:rPr>
          <w:rFonts w:ascii="Arial" w:hAnsi="Arial" w:cs="Arial"/>
          <w:b/>
        </w:rPr>
        <w:t xml:space="preserve">To resolve on the following planning applications. </w:t>
      </w:r>
    </w:p>
    <w:p w14:paraId="0F086FD0" w14:textId="77777777" w:rsidR="006A3317" w:rsidRDefault="006A3317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51B639AE" w14:textId="7C11DEBB" w:rsidR="006A3317" w:rsidRDefault="006A3317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6A3317">
        <w:rPr>
          <w:rFonts w:ascii="Arial" w:hAnsi="Arial" w:cs="Arial"/>
          <w:b/>
        </w:rPr>
        <w:t xml:space="preserve">Item </w:t>
      </w:r>
      <w:r w:rsidR="00D43EA1">
        <w:rPr>
          <w:rFonts w:ascii="Arial" w:hAnsi="Arial" w:cs="Arial"/>
          <w:b/>
        </w:rPr>
        <w:t>6</w:t>
      </w:r>
      <w:r w:rsidRPr="006A3317">
        <w:rPr>
          <w:rFonts w:ascii="Arial" w:hAnsi="Arial" w:cs="Arial"/>
          <w:b/>
        </w:rPr>
        <w:t xml:space="preserve">. a. </w:t>
      </w:r>
      <w:r w:rsidR="00A42361" w:rsidRPr="006A3317">
        <w:rPr>
          <w:rFonts w:ascii="Arial" w:hAnsi="Arial" w:cs="Arial"/>
          <w:b/>
        </w:rPr>
        <w:t xml:space="preserve">P0967/21/FUL. The Old Forge, Pool Hill Road, Newent, Gloucestershire. Proposed single storey extension. </w:t>
      </w:r>
    </w:p>
    <w:p w14:paraId="549A9E7F" w14:textId="4ABF6400" w:rsidR="00493456" w:rsidRDefault="00493456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2B6C2320" w14:textId="628A0E22" w:rsidR="00493456" w:rsidRPr="00391C4D" w:rsidRDefault="00493456" w:rsidP="00391C4D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Cs/>
        </w:rPr>
      </w:pPr>
      <w:r w:rsidRPr="00391C4D">
        <w:rPr>
          <w:rFonts w:ascii="Arial" w:hAnsi="Arial" w:cs="Arial"/>
          <w:bCs/>
        </w:rPr>
        <w:t xml:space="preserve">6. a). 1. </w:t>
      </w:r>
      <w:r w:rsidR="00391C4D" w:rsidRPr="00391C4D">
        <w:rPr>
          <w:rFonts w:ascii="Arial" w:hAnsi="Arial" w:cs="Arial"/>
          <w:bCs/>
        </w:rPr>
        <w:t xml:space="preserve">There were no objections. </w:t>
      </w:r>
    </w:p>
    <w:p w14:paraId="56CFAE1D" w14:textId="77777777" w:rsidR="006A3317" w:rsidRDefault="006A3317" w:rsidP="006A3317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78576992" w14:textId="4512BFE3" w:rsidR="00C020E8" w:rsidRDefault="006A3317" w:rsidP="00C020E8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6A3317">
        <w:rPr>
          <w:rFonts w:ascii="Arial" w:hAnsi="Arial" w:cs="Arial"/>
          <w:b/>
        </w:rPr>
        <w:lastRenderedPageBreak/>
        <w:t xml:space="preserve">Item </w:t>
      </w:r>
      <w:r w:rsidR="00D43EA1">
        <w:rPr>
          <w:rFonts w:ascii="Arial" w:hAnsi="Arial" w:cs="Arial"/>
          <w:b/>
        </w:rPr>
        <w:t>6</w:t>
      </w:r>
      <w:r w:rsidRPr="006A3317">
        <w:rPr>
          <w:rFonts w:ascii="Arial" w:hAnsi="Arial" w:cs="Arial"/>
          <w:b/>
        </w:rPr>
        <w:t xml:space="preserve">. b. </w:t>
      </w:r>
      <w:r w:rsidR="00A42361" w:rsidRPr="006A3317">
        <w:rPr>
          <w:rFonts w:ascii="Arial" w:hAnsi="Arial" w:cs="Arial"/>
          <w:b/>
        </w:rPr>
        <w:t xml:space="preserve">P1212/21/FUL. </w:t>
      </w:r>
      <w:proofErr w:type="spellStart"/>
      <w:r w:rsidR="00A42361" w:rsidRPr="006A3317">
        <w:rPr>
          <w:rFonts w:ascii="Arial" w:hAnsi="Arial" w:cs="Arial"/>
          <w:b/>
        </w:rPr>
        <w:t>Pauntley</w:t>
      </w:r>
      <w:proofErr w:type="spellEnd"/>
      <w:r w:rsidR="00A42361" w:rsidRPr="006A3317">
        <w:rPr>
          <w:rFonts w:ascii="Arial" w:hAnsi="Arial" w:cs="Arial"/>
          <w:b/>
        </w:rPr>
        <w:t xml:space="preserve"> Court Farm, </w:t>
      </w:r>
      <w:proofErr w:type="spellStart"/>
      <w:r w:rsidR="00A42361" w:rsidRPr="006A3317">
        <w:rPr>
          <w:rFonts w:ascii="Arial" w:hAnsi="Arial" w:cs="Arial"/>
          <w:b/>
        </w:rPr>
        <w:t>Pauntley</w:t>
      </w:r>
      <w:proofErr w:type="spellEnd"/>
      <w:r w:rsidR="00A42361" w:rsidRPr="006A3317">
        <w:rPr>
          <w:rFonts w:ascii="Arial" w:hAnsi="Arial" w:cs="Arial"/>
          <w:b/>
        </w:rPr>
        <w:t xml:space="preserve"> Court Drive, </w:t>
      </w:r>
      <w:proofErr w:type="spellStart"/>
      <w:r w:rsidR="00A42361" w:rsidRPr="006A3317">
        <w:rPr>
          <w:rFonts w:ascii="Arial" w:hAnsi="Arial" w:cs="Arial"/>
          <w:b/>
        </w:rPr>
        <w:t>Redmarley</w:t>
      </w:r>
      <w:proofErr w:type="spellEnd"/>
      <w:r w:rsidR="00A42361" w:rsidRPr="006A3317">
        <w:rPr>
          <w:rFonts w:ascii="Arial" w:hAnsi="Arial" w:cs="Arial"/>
          <w:b/>
        </w:rPr>
        <w:t>, Gloucester. Retention of existing polytunnel (retrospective).</w:t>
      </w:r>
    </w:p>
    <w:p w14:paraId="7B584E0A" w14:textId="05B6C907" w:rsidR="00493456" w:rsidRDefault="00493456" w:rsidP="00C020E8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504ABA87" w14:textId="7F731DF6" w:rsidR="00493456" w:rsidRPr="00A93354" w:rsidRDefault="00493456" w:rsidP="00A93354">
      <w:pPr>
        <w:pStyle w:val="ListParagraph"/>
        <w:spacing w:after="160" w:line="240" w:lineRule="auto"/>
        <w:mirrorIndents/>
        <w:rPr>
          <w:rFonts w:ascii="Arial" w:hAnsi="Arial" w:cs="Arial"/>
          <w:bCs/>
        </w:rPr>
      </w:pPr>
      <w:r w:rsidRPr="00A93354">
        <w:rPr>
          <w:rFonts w:ascii="Arial" w:hAnsi="Arial" w:cs="Arial"/>
          <w:bCs/>
        </w:rPr>
        <w:t>6. b). 1.</w:t>
      </w:r>
      <w:r w:rsidR="00A93354" w:rsidRPr="00A93354">
        <w:rPr>
          <w:rFonts w:ascii="Arial" w:hAnsi="Arial" w:cs="Arial"/>
          <w:bCs/>
        </w:rPr>
        <w:t xml:space="preserve"> The Council has concerns over the potential visual impact of this development. </w:t>
      </w:r>
    </w:p>
    <w:p w14:paraId="4C79FA7A" w14:textId="77777777" w:rsidR="00C020E8" w:rsidRDefault="00C020E8" w:rsidP="00C020E8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7E8AFEA5" w14:textId="62352C07" w:rsidR="00C020E8" w:rsidRDefault="00C020E8" w:rsidP="00C020E8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C020E8">
        <w:rPr>
          <w:rFonts w:ascii="Arial" w:hAnsi="Arial" w:cs="Arial"/>
          <w:b/>
        </w:rPr>
        <w:t xml:space="preserve">Item </w:t>
      </w:r>
      <w:r w:rsidR="00D43EA1">
        <w:rPr>
          <w:rFonts w:ascii="Arial" w:hAnsi="Arial" w:cs="Arial"/>
          <w:b/>
        </w:rPr>
        <w:t>6</w:t>
      </w:r>
      <w:r w:rsidRPr="00C020E8">
        <w:rPr>
          <w:rFonts w:ascii="Arial" w:hAnsi="Arial" w:cs="Arial"/>
          <w:b/>
        </w:rPr>
        <w:t xml:space="preserve">. c. </w:t>
      </w:r>
      <w:r w:rsidR="00A42361" w:rsidRPr="00C020E8">
        <w:rPr>
          <w:rFonts w:ascii="Arial" w:hAnsi="Arial" w:cs="Arial"/>
          <w:b/>
        </w:rPr>
        <w:t xml:space="preserve">P1165/21/FUL. </w:t>
      </w:r>
      <w:proofErr w:type="spellStart"/>
      <w:r w:rsidR="00A42361" w:rsidRPr="00C020E8">
        <w:rPr>
          <w:rFonts w:ascii="Arial" w:hAnsi="Arial" w:cs="Arial"/>
          <w:b/>
        </w:rPr>
        <w:t>Pauntley</w:t>
      </w:r>
      <w:proofErr w:type="spellEnd"/>
      <w:r w:rsidR="00A42361" w:rsidRPr="00C020E8">
        <w:rPr>
          <w:rFonts w:ascii="Arial" w:hAnsi="Arial" w:cs="Arial"/>
          <w:b/>
        </w:rPr>
        <w:t xml:space="preserve"> Court Farm, </w:t>
      </w:r>
      <w:proofErr w:type="spellStart"/>
      <w:r w:rsidR="00A42361" w:rsidRPr="00C020E8">
        <w:rPr>
          <w:rFonts w:ascii="Arial" w:hAnsi="Arial" w:cs="Arial"/>
          <w:b/>
        </w:rPr>
        <w:t>Pauntley</w:t>
      </w:r>
      <w:proofErr w:type="spellEnd"/>
      <w:r w:rsidR="00A42361" w:rsidRPr="00C020E8">
        <w:rPr>
          <w:rFonts w:ascii="Arial" w:hAnsi="Arial" w:cs="Arial"/>
          <w:b/>
        </w:rPr>
        <w:t xml:space="preserve"> Court Drive, </w:t>
      </w:r>
      <w:proofErr w:type="spellStart"/>
      <w:r w:rsidR="00A42361" w:rsidRPr="00C020E8">
        <w:rPr>
          <w:rFonts w:ascii="Arial" w:hAnsi="Arial" w:cs="Arial"/>
          <w:b/>
        </w:rPr>
        <w:t>Redmarley</w:t>
      </w:r>
      <w:proofErr w:type="spellEnd"/>
      <w:r w:rsidR="00A42361" w:rsidRPr="00C020E8">
        <w:rPr>
          <w:rFonts w:ascii="Arial" w:hAnsi="Arial" w:cs="Arial"/>
          <w:b/>
        </w:rPr>
        <w:t xml:space="preserve">, Gloucester. The siting of a Grande </w:t>
      </w:r>
      <w:proofErr w:type="spellStart"/>
      <w:r w:rsidR="00A42361" w:rsidRPr="00C020E8">
        <w:rPr>
          <w:rFonts w:ascii="Arial" w:hAnsi="Arial" w:cs="Arial"/>
          <w:b/>
        </w:rPr>
        <w:t>Roulotte</w:t>
      </w:r>
      <w:proofErr w:type="spellEnd"/>
      <w:r w:rsidR="00A42361" w:rsidRPr="00C020E8">
        <w:rPr>
          <w:rFonts w:ascii="Arial" w:hAnsi="Arial" w:cs="Arial"/>
          <w:b/>
        </w:rPr>
        <w:t xml:space="preserve"> Caravan for tourist letting. </w:t>
      </w:r>
    </w:p>
    <w:p w14:paraId="2CE6E3A8" w14:textId="30B87913" w:rsidR="00493456" w:rsidRDefault="00493456" w:rsidP="00C020E8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3009ADF6" w14:textId="42568461" w:rsidR="00493456" w:rsidRPr="005E200A" w:rsidRDefault="00493456" w:rsidP="005E200A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Cs/>
        </w:rPr>
      </w:pPr>
      <w:r w:rsidRPr="005E200A">
        <w:rPr>
          <w:rFonts w:ascii="Arial" w:hAnsi="Arial" w:cs="Arial"/>
          <w:bCs/>
        </w:rPr>
        <w:t>6. c). 1.</w:t>
      </w:r>
      <w:r w:rsidR="005E200A" w:rsidRPr="005E200A">
        <w:rPr>
          <w:rFonts w:ascii="Arial" w:hAnsi="Arial" w:cs="Arial"/>
          <w:bCs/>
        </w:rPr>
        <w:t xml:space="preserve"> There were no objections.</w:t>
      </w:r>
    </w:p>
    <w:p w14:paraId="35580876" w14:textId="77777777" w:rsidR="00C020E8" w:rsidRDefault="00C020E8" w:rsidP="00C020E8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0D496EE9" w14:textId="70460619" w:rsidR="00A71DC6" w:rsidRDefault="00C020E8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C020E8">
        <w:rPr>
          <w:rFonts w:ascii="Arial" w:hAnsi="Arial" w:cs="Arial"/>
          <w:b/>
        </w:rPr>
        <w:t xml:space="preserve">Item </w:t>
      </w:r>
      <w:r w:rsidR="00D43EA1">
        <w:rPr>
          <w:rFonts w:ascii="Arial" w:hAnsi="Arial" w:cs="Arial"/>
          <w:b/>
        </w:rPr>
        <w:t>6</w:t>
      </w:r>
      <w:r w:rsidRPr="00C020E8">
        <w:rPr>
          <w:rFonts w:ascii="Arial" w:hAnsi="Arial" w:cs="Arial"/>
          <w:b/>
        </w:rPr>
        <w:t xml:space="preserve">. d. </w:t>
      </w:r>
      <w:r w:rsidR="00A42361" w:rsidRPr="00C020E8">
        <w:rPr>
          <w:rFonts w:ascii="Arial" w:hAnsi="Arial" w:cs="Arial"/>
          <w:b/>
        </w:rPr>
        <w:t xml:space="preserve">P0235/21/FUL. Callow Hill Farmhouse, Brand Green, </w:t>
      </w:r>
      <w:proofErr w:type="spellStart"/>
      <w:r w:rsidR="00A42361" w:rsidRPr="00C020E8">
        <w:rPr>
          <w:rFonts w:ascii="Arial" w:hAnsi="Arial" w:cs="Arial"/>
          <w:b/>
        </w:rPr>
        <w:t>Redmarley</w:t>
      </w:r>
      <w:proofErr w:type="spellEnd"/>
      <w:r w:rsidR="00A42361" w:rsidRPr="00C020E8">
        <w:rPr>
          <w:rFonts w:ascii="Arial" w:hAnsi="Arial" w:cs="Arial"/>
          <w:b/>
        </w:rPr>
        <w:t xml:space="preserve">, Gloucester. Discharge of condition 07 (rooflight details) of planning permission P0235/21/FUL. Discharge of condition 03 (rooflight details) of listed building consent P0412/21/LBC. </w:t>
      </w:r>
    </w:p>
    <w:p w14:paraId="4964D442" w14:textId="3C2FC676" w:rsidR="00493456" w:rsidRDefault="00493456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0FDD7895" w14:textId="7A6D96E1" w:rsidR="00493456" w:rsidRPr="000B6614" w:rsidRDefault="00493456" w:rsidP="000B6614">
      <w:pPr>
        <w:pStyle w:val="ListParagraph"/>
        <w:spacing w:after="160" w:line="240" w:lineRule="auto"/>
        <w:ind w:left="0" w:firstLine="720"/>
        <w:mirrorIndents/>
        <w:rPr>
          <w:rFonts w:ascii="Arial" w:hAnsi="Arial" w:cs="Arial"/>
          <w:bCs/>
        </w:rPr>
      </w:pPr>
      <w:r w:rsidRPr="000B6614">
        <w:rPr>
          <w:rFonts w:ascii="Arial" w:hAnsi="Arial" w:cs="Arial"/>
          <w:bCs/>
        </w:rPr>
        <w:t xml:space="preserve">6. d). 1. </w:t>
      </w:r>
      <w:r w:rsidR="000B6614" w:rsidRPr="000B6614">
        <w:rPr>
          <w:rFonts w:ascii="Arial" w:hAnsi="Arial" w:cs="Arial"/>
          <w:bCs/>
        </w:rPr>
        <w:t xml:space="preserve">There were no objections. </w:t>
      </w:r>
    </w:p>
    <w:p w14:paraId="6B9A18DB" w14:textId="11B88113" w:rsidR="00D4446B" w:rsidRDefault="00D4446B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6E3C5E96" w14:textId="1523D4D5" w:rsidR="00D4446B" w:rsidRPr="00E81A4F" w:rsidRDefault="00D4446B" w:rsidP="000F5773">
      <w:pPr>
        <w:pStyle w:val="ListParagraph"/>
        <w:spacing w:after="160" w:line="240" w:lineRule="auto"/>
        <w:ind w:firstLine="720"/>
        <w:mirrorIndents/>
        <w:rPr>
          <w:rFonts w:ascii="Arial" w:hAnsi="Arial" w:cs="Arial"/>
          <w:bCs/>
        </w:rPr>
      </w:pPr>
      <w:r w:rsidRPr="00E81A4F">
        <w:rPr>
          <w:rFonts w:ascii="Arial" w:hAnsi="Arial" w:cs="Arial"/>
          <w:bCs/>
        </w:rPr>
        <w:t xml:space="preserve">6. d). 2. </w:t>
      </w:r>
      <w:r w:rsidR="00E81A4F" w:rsidRPr="00E81A4F">
        <w:rPr>
          <w:rFonts w:ascii="Arial" w:hAnsi="Arial" w:cs="Arial"/>
          <w:bCs/>
        </w:rPr>
        <w:t xml:space="preserve">Proposed: Cllr Gray. Seconded: </w:t>
      </w:r>
      <w:r w:rsidR="001B7CE3">
        <w:rPr>
          <w:rFonts w:ascii="Arial" w:hAnsi="Arial" w:cs="Arial"/>
          <w:bCs/>
        </w:rPr>
        <w:t xml:space="preserve">Cllr </w:t>
      </w:r>
      <w:r w:rsidR="00E81A4F" w:rsidRPr="00E81A4F">
        <w:rPr>
          <w:rFonts w:ascii="Arial" w:hAnsi="Arial" w:cs="Arial"/>
          <w:bCs/>
        </w:rPr>
        <w:t xml:space="preserve">Harding. </w:t>
      </w:r>
    </w:p>
    <w:p w14:paraId="3608141E" w14:textId="6EF880C9" w:rsidR="00E81A4F" w:rsidRPr="00E81A4F" w:rsidRDefault="00E81A4F" w:rsidP="00E81A4F">
      <w:pPr>
        <w:pStyle w:val="ListParagraph"/>
        <w:spacing w:after="160" w:line="240" w:lineRule="auto"/>
        <w:mirrorIndents/>
        <w:rPr>
          <w:rFonts w:ascii="Arial" w:hAnsi="Arial" w:cs="Arial"/>
          <w:bCs/>
        </w:rPr>
      </w:pPr>
    </w:p>
    <w:p w14:paraId="4E71A092" w14:textId="68DEA47D" w:rsidR="00E81A4F" w:rsidRPr="00E81A4F" w:rsidRDefault="00E81A4F" w:rsidP="000F5773">
      <w:pPr>
        <w:pStyle w:val="ListParagraph"/>
        <w:spacing w:after="160" w:line="240" w:lineRule="auto"/>
        <w:ind w:firstLine="720"/>
        <w:mirrorIndents/>
        <w:rPr>
          <w:rFonts w:ascii="Arial" w:hAnsi="Arial" w:cs="Arial"/>
          <w:bCs/>
        </w:rPr>
      </w:pPr>
      <w:r w:rsidRPr="00E81A4F">
        <w:rPr>
          <w:rFonts w:ascii="Arial" w:hAnsi="Arial" w:cs="Arial"/>
          <w:bCs/>
        </w:rPr>
        <w:t xml:space="preserve">Resolved: </w:t>
      </w:r>
      <w:r>
        <w:rPr>
          <w:rFonts w:ascii="Arial" w:hAnsi="Arial" w:cs="Arial"/>
          <w:bCs/>
        </w:rPr>
        <w:t xml:space="preserve">To resolve </w:t>
      </w:r>
      <w:r w:rsidRPr="005902F0">
        <w:rPr>
          <w:rFonts w:ascii="Arial" w:hAnsi="Arial" w:cs="Arial"/>
          <w:bCs/>
        </w:rPr>
        <w:t>on the above planning</w:t>
      </w:r>
      <w:r>
        <w:rPr>
          <w:rFonts w:ascii="Arial" w:hAnsi="Arial" w:cs="Arial"/>
          <w:bCs/>
        </w:rPr>
        <w:t xml:space="preserve"> applications</w:t>
      </w:r>
    </w:p>
    <w:p w14:paraId="5530A487" w14:textId="77777777" w:rsidR="00A71DC6" w:rsidRDefault="00A71DC6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4624BE9C" w14:textId="2B467882" w:rsidR="00A71DC6" w:rsidRPr="00A71DC6" w:rsidRDefault="00A71DC6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A71DC6">
        <w:rPr>
          <w:rFonts w:ascii="Arial" w:hAnsi="Arial" w:cs="Arial"/>
          <w:b/>
        </w:rPr>
        <w:t xml:space="preserve">Item </w:t>
      </w:r>
      <w:r w:rsidR="004B0E03">
        <w:rPr>
          <w:rFonts w:ascii="Arial" w:hAnsi="Arial" w:cs="Arial"/>
          <w:b/>
        </w:rPr>
        <w:t>7</w:t>
      </w:r>
      <w:r w:rsidRPr="00A71DC6">
        <w:rPr>
          <w:rFonts w:ascii="Arial" w:hAnsi="Arial" w:cs="Arial"/>
          <w:b/>
        </w:rPr>
        <w:t xml:space="preserve">. </w:t>
      </w:r>
      <w:r w:rsidR="00A42361" w:rsidRPr="00A71DC6">
        <w:rPr>
          <w:rFonts w:ascii="Arial" w:hAnsi="Arial" w:cs="Arial"/>
          <w:b/>
        </w:rPr>
        <w:t xml:space="preserve">Payments: </w:t>
      </w:r>
    </w:p>
    <w:p w14:paraId="0AB15246" w14:textId="77777777" w:rsidR="00A71DC6" w:rsidRPr="00A71DC6" w:rsidRDefault="00A71DC6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</w:p>
    <w:p w14:paraId="4FADF49C" w14:textId="77777777" w:rsidR="00A42361" w:rsidRPr="00A71DC6" w:rsidRDefault="00A42361" w:rsidP="00A71DC6">
      <w:pPr>
        <w:pStyle w:val="ListParagraph"/>
        <w:spacing w:after="160" w:line="240" w:lineRule="auto"/>
        <w:ind w:left="0"/>
        <w:mirrorIndents/>
        <w:rPr>
          <w:rFonts w:ascii="Arial" w:hAnsi="Arial" w:cs="Arial"/>
          <w:b/>
        </w:rPr>
      </w:pPr>
      <w:r w:rsidRPr="00A71DC6">
        <w:rPr>
          <w:rFonts w:ascii="Arial" w:hAnsi="Arial" w:cs="Arial"/>
          <w:b/>
        </w:rPr>
        <w:t xml:space="preserve">To resolve on the following payments.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5"/>
        <w:gridCol w:w="1720"/>
        <w:gridCol w:w="1433"/>
        <w:gridCol w:w="1796"/>
        <w:gridCol w:w="1898"/>
      </w:tblGrid>
      <w:tr w:rsidR="00A42361" w14:paraId="2765FBEE" w14:textId="77777777" w:rsidTr="00F96102">
        <w:tc>
          <w:tcPr>
            <w:tcW w:w="1675" w:type="dxa"/>
          </w:tcPr>
          <w:p w14:paraId="5F8DF2D1" w14:textId="77777777" w:rsidR="00A42361" w:rsidRPr="00844BE6" w:rsidRDefault="00A42361" w:rsidP="00A42361">
            <w:pPr>
              <w:mirrorIndents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720" w:type="dxa"/>
          </w:tcPr>
          <w:p w14:paraId="63A91636" w14:textId="77777777" w:rsidR="00A42361" w:rsidRPr="00844BE6" w:rsidRDefault="00A42361" w:rsidP="00A42361">
            <w:pPr>
              <w:mirrorIndents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433" w:type="dxa"/>
          </w:tcPr>
          <w:p w14:paraId="68C61119" w14:textId="77777777" w:rsidR="00A42361" w:rsidRPr="00844BE6" w:rsidRDefault="00A42361" w:rsidP="00A42361">
            <w:pPr>
              <w:mirrorIndent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96" w:type="dxa"/>
          </w:tcPr>
          <w:p w14:paraId="118AD31D" w14:textId="77777777" w:rsidR="00A42361" w:rsidRPr="00844BE6" w:rsidRDefault="00A42361" w:rsidP="00A42361">
            <w:pPr>
              <w:mirrorIndents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98" w:type="dxa"/>
          </w:tcPr>
          <w:p w14:paraId="15D1A9A6" w14:textId="77777777" w:rsidR="00A42361" w:rsidRPr="00844BE6" w:rsidRDefault="00A42361" w:rsidP="00A42361">
            <w:pPr>
              <w:mirrorIndents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A42361" w14:paraId="303A5A44" w14:textId="77777777" w:rsidTr="00F96102">
        <w:tc>
          <w:tcPr>
            <w:tcW w:w="1675" w:type="dxa"/>
          </w:tcPr>
          <w:p w14:paraId="0E7E9CE6" w14:textId="35DA5734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</w:t>
            </w:r>
            <w:proofErr w:type="gramStart"/>
            <w:r w:rsidR="00D8662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.a</w:t>
            </w:r>
            <w:proofErr w:type="gramEnd"/>
          </w:p>
        </w:tc>
        <w:tc>
          <w:tcPr>
            <w:tcW w:w="1720" w:type="dxa"/>
          </w:tcPr>
          <w:p w14:paraId="2A55E951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£105.00</w:t>
            </w:r>
          </w:p>
        </w:tc>
        <w:tc>
          <w:tcPr>
            <w:tcW w:w="1433" w:type="dxa"/>
          </w:tcPr>
          <w:p w14:paraId="3CE48006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07/6/21</w:t>
            </w:r>
          </w:p>
        </w:tc>
        <w:tc>
          <w:tcPr>
            <w:tcW w:w="1796" w:type="dxa"/>
          </w:tcPr>
          <w:p w14:paraId="2510377B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GAPTC</w:t>
            </w:r>
          </w:p>
        </w:tc>
        <w:tc>
          <w:tcPr>
            <w:tcW w:w="1898" w:type="dxa"/>
          </w:tcPr>
          <w:p w14:paraId="7A2D203A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20-21 internal audit.</w:t>
            </w:r>
          </w:p>
        </w:tc>
      </w:tr>
      <w:tr w:rsidR="00A42361" w14:paraId="2D52976A" w14:textId="77777777" w:rsidTr="00F96102">
        <w:tc>
          <w:tcPr>
            <w:tcW w:w="1675" w:type="dxa"/>
          </w:tcPr>
          <w:p w14:paraId="49A5ACA8" w14:textId="6331570E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</w:t>
            </w:r>
            <w:proofErr w:type="gramStart"/>
            <w:r w:rsidR="00D8662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.b</w:t>
            </w:r>
            <w:proofErr w:type="gramEnd"/>
          </w:p>
        </w:tc>
        <w:tc>
          <w:tcPr>
            <w:tcW w:w="1720" w:type="dxa"/>
          </w:tcPr>
          <w:p w14:paraId="73DD8D95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£188.39</w:t>
            </w:r>
          </w:p>
        </w:tc>
        <w:tc>
          <w:tcPr>
            <w:tcW w:w="1433" w:type="dxa"/>
          </w:tcPr>
          <w:p w14:paraId="158D8431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21/6/21</w:t>
            </w:r>
          </w:p>
        </w:tc>
        <w:tc>
          <w:tcPr>
            <w:tcW w:w="1796" w:type="dxa"/>
          </w:tcPr>
          <w:p w14:paraId="71151767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Glos</w:t>
            </w:r>
            <w:proofErr w:type="spellEnd"/>
            <w:r>
              <w:rPr>
                <w:rFonts w:ascii="Arial" w:hAnsi="Arial" w:cs="Arial"/>
              </w:rPr>
              <w:t>’ LGPS</w:t>
            </w:r>
          </w:p>
        </w:tc>
        <w:tc>
          <w:tcPr>
            <w:tcW w:w="1898" w:type="dxa"/>
          </w:tcPr>
          <w:p w14:paraId="512FAED2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pension contribution.</w:t>
            </w:r>
          </w:p>
        </w:tc>
      </w:tr>
      <w:tr w:rsidR="00A42361" w14:paraId="412B42FA" w14:textId="77777777" w:rsidTr="00F96102">
        <w:tc>
          <w:tcPr>
            <w:tcW w:w="1675" w:type="dxa"/>
          </w:tcPr>
          <w:p w14:paraId="54879147" w14:textId="6314A5A4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</w:t>
            </w:r>
            <w:r w:rsidR="00D8662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.c</w:t>
            </w:r>
          </w:p>
        </w:tc>
        <w:tc>
          <w:tcPr>
            <w:tcW w:w="1720" w:type="dxa"/>
          </w:tcPr>
          <w:p w14:paraId="6FDD2D7A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£611.79</w:t>
            </w:r>
          </w:p>
        </w:tc>
        <w:tc>
          <w:tcPr>
            <w:tcW w:w="1433" w:type="dxa"/>
          </w:tcPr>
          <w:p w14:paraId="1326959D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21/6/21</w:t>
            </w:r>
          </w:p>
        </w:tc>
        <w:tc>
          <w:tcPr>
            <w:tcW w:w="1796" w:type="dxa"/>
          </w:tcPr>
          <w:p w14:paraId="4A4657EA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98" w:type="dxa"/>
          </w:tcPr>
          <w:p w14:paraId="07A78879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wages.</w:t>
            </w:r>
          </w:p>
        </w:tc>
      </w:tr>
      <w:tr w:rsidR="00A42361" w14:paraId="1DA0C385" w14:textId="77777777" w:rsidTr="00F96102">
        <w:tc>
          <w:tcPr>
            <w:tcW w:w="1675" w:type="dxa"/>
          </w:tcPr>
          <w:p w14:paraId="33B5536D" w14:textId="2EACC9B6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</w:t>
            </w:r>
            <w:proofErr w:type="gramStart"/>
            <w:r w:rsidR="00D8662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.d</w:t>
            </w:r>
            <w:proofErr w:type="gramEnd"/>
          </w:p>
        </w:tc>
        <w:tc>
          <w:tcPr>
            <w:tcW w:w="1720" w:type="dxa"/>
          </w:tcPr>
          <w:p w14:paraId="4E4E57EF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£231.00</w:t>
            </w:r>
          </w:p>
        </w:tc>
        <w:tc>
          <w:tcPr>
            <w:tcW w:w="1433" w:type="dxa"/>
          </w:tcPr>
          <w:p w14:paraId="2E9055C6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30/6/21</w:t>
            </w:r>
          </w:p>
        </w:tc>
        <w:tc>
          <w:tcPr>
            <w:tcW w:w="1796" w:type="dxa"/>
          </w:tcPr>
          <w:p w14:paraId="7237609F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Glos</w:t>
            </w:r>
            <w:proofErr w:type="spellEnd"/>
            <w:r>
              <w:rPr>
                <w:rFonts w:ascii="Arial" w:hAnsi="Arial" w:cs="Arial"/>
              </w:rPr>
              <w:t>’ LGPS</w:t>
            </w:r>
          </w:p>
        </w:tc>
        <w:tc>
          <w:tcPr>
            <w:tcW w:w="1898" w:type="dxa"/>
          </w:tcPr>
          <w:p w14:paraId="5182AFD8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start ups fees.</w:t>
            </w:r>
          </w:p>
        </w:tc>
      </w:tr>
      <w:tr w:rsidR="00A42361" w14:paraId="4956E2C4" w14:textId="77777777" w:rsidTr="00F96102">
        <w:tc>
          <w:tcPr>
            <w:tcW w:w="1675" w:type="dxa"/>
          </w:tcPr>
          <w:p w14:paraId="3B7974D2" w14:textId="173781AA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</w:t>
            </w:r>
            <w:proofErr w:type="gramStart"/>
            <w:r w:rsidR="00D8662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.e</w:t>
            </w:r>
            <w:proofErr w:type="gramEnd"/>
          </w:p>
        </w:tc>
        <w:tc>
          <w:tcPr>
            <w:tcW w:w="1720" w:type="dxa"/>
          </w:tcPr>
          <w:p w14:paraId="3D837C46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  <w:tc>
          <w:tcPr>
            <w:tcW w:w="1433" w:type="dxa"/>
          </w:tcPr>
          <w:p w14:paraId="7843570D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19/7/21</w:t>
            </w:r>
          </w:p>
        </w:tc>
        <w:tc>
          <w:tcPr>
            <w:tcW w:w="1796" w:type="dxa"/>
          </w:tcPr>
          <w:p w14:paraId="4A6F94D1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 Heat sub</w:t>
            </w:r>
          </w:p>
        </w:tc>
        <w:tc>
          <w:tcPr>
            <w:tcW w:w="1898" w:type="dxa"/>
          </w:tcPr>
          <w:p w14:paraId="35AD02F3" w14:textId="77777777" w:rsidR="00A42361" w:rsidRDefault="00A42361" w:rsidP="00A42361">
            <w:pPr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Yearly sub</w:t>
            </w:r>
          </w:p>
        </w:tc>
      </w:tr>
    </w:tbl>
    <w:p w14:paraId="254665C7" w14:textId="77777777" w:rsidR="00AA47F9" w:rsidRDefault="00AA47F9" w:rsidP="00AA47F9">
      <w:pPr>
        <w:pStyle w:val="ListParagraph"/>
        <w:spacing w:after="160" w:line="240" w:lineRule="auto"/>
        <w:rPr>
          <w:rFonts w:ascii="Arial" w:hAnsi="Arial" w:cs="Arial"/>
        </w:rPr>
      </w:pPr>
    </w:p>
    <w:p w14:paraId="1BF4A22B" w14:textId="22410DE6" w:rsidR="001827CE" w:rsidRDefault="001827CE" w:rsidP="001827CE">
      <w:pPr>
        <w:pStyle w:val="ListParagraph"/>
        <w:spacing w:after="160" w:line="240" w:lineRule="auto"/>
        <w:ind w:left="0" w:firstLine="720"/>
        <w:rPr>
          <w:rFonts w:ascii="Arial" w:hAnsi="Arial" w:cs="Arial"/>
          <w:bCs/>
        </w:rPr>
      </w:pPr>
      <w:r w:rsidRPr="001827CE">
        <w:rPr>
          <w:rFonts w:ascii="Arial" w:hAnsi="Arial" w:cs="Arial"/>
          <w:bCs/>
        </w:rPr>
        <w:t xml:space="preserve">7.1 </w:t>
      </w:r>
      <w:r>
        <w:rPr>
          <w:rFonts w:ascii="Arial" w:hAnsi="Arial" w:cs="Arial"/>
          <w:bCs/>
        </w:rPr>
        <w:t>Proposed: Cllr Harding. Seconded; Cllr Fowke.</w:t>
      </w:r>
    </w:p>
    <w:p w14:paraId="34BEEC46" w14:textId="1B7B0A5B" w:rsidR="00610C74" w:rsidRDefault="00610C74" w:rsidP="001827CE">
      <w:pPr>
        <w:pStyle w:val="ListParagraph"/>
        <w:spacing w:after="160" w:line="240" w:lineRule="auto"/>
        <w:ind w:left="0" w:firstLine="720"/>
        <w:rPr>
          <w:rFonts w:ascii="Arial" w:hAnsi="Arial" w:cs="Arial"/>
          <w:bCs/>
        </w:rPr>
      </w:pPr>
    </w:p>
    <w:p w14:paraId="5A48FF20" w14:textId="00B8EDA8" w:rsidR="00610C74" w:rsidRPr="001827CE" w:rsidRDefault="00610C74" w:rsidP="001827CE">
      <w:pPr>
        <w:pStyle w:val="ListParagraph"/>
        <w:spacing w:after="160" w:line="240" w:lineRule="auto"/>
        <w:ind w:left="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Resolved: </w:t>
      </w:r>
      <w:r w:rsidR="00837CB1">
        <w:rPr>
          <w:rFonts w:ascii="Arial" w:hAnsi="Arial" w:cs="Arial"/>
          <w:bCs/>
        </w:rPr>
        <w:t xml:space="preserve">To confirm the above payments. </w:t>
      </w:r>
    </w:p>
    <w:p w14:paraId="349D9A5A" w14:textId="77777777" w:rsidR="001827CE" w:rsidRDefault="001827CE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18BB3E57" w14:textId="12FDFB47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 w:rsidRPr="00AA47F9">
        <w:rPr>
          <w:rFonts w:ascii="Arial" w:hAnsi="Arial" w:cs="Arial"/>
          <w:b/>
        </w:rPr>
        <w:t xml:space="preserve">Item </w:t>
      </w:r>
      <w:r w:rsidR="004B0E03">
        <w:rPr>
          <w:rFonts w:ascii="Arial" w:hAnsi="Arial" w:cs="Arial"/>
          <w:b/>
        </w:rPr>
        <w:t>8</w:t>
      </w:r>
      <w:r w:rsidRPr="00AA47F9">
        <w:rPr>
          <w:rFonts w:ascii="Arial" w:hAnsi="Arial" w:cs="Arial"/>
          <w:b/>
        </w:rPr>
        <w:t xml:space="preserve">. </w:t>
      </w:r>
      <w:r w:rsidR="00A42361" w:rsidRPr="00AA47F9">
        <w:rPr>
          <w:rFonts w:ascii="Arial" w:hAnsi="Arial" w:cs="Arial"/>
          <w:b/>
        </w:rPr>
        <w:t>Clerk to report on the necessity of the council acquiring General Powers of Competence.</w:t>
      </w:r>
    </w:p>
    <w:p w14:paraId="018A092F" w14:textId="278F04D3" w:rsidR="00957903" w:rsidRDefault="00957903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34B8E7B3" w14:textId="31261F91" w:rsidR="00957903" w:rsidRDefault="00957903" w:rsidP="00DA14BB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957903">
        <w:rPr>
          <w:rFonts w:ascii="Arial" w:hAnsi="Arial" w:cs="Arial"/>
          <w:bCs/>
        </w:rPr>
        <w:t>8.1</w:t>
      </w:r>
      <w:r w:rsidR="00871541">
        <w:rPr>
          <w:rFonts w:ascii="Arial" w:hAnsi="Arial" w:cs="Arial"/>
          <w:bCs/>
        </w:rPr>
        <w:t xml:space="preserve"> </w:t>
      </w:r>
      <w:r w:rsidR="00DA14BB">
        <w:rPr>
          <w:rFonts w:ascii="Arial" w:hAnsi="Arial" w:cs="Arial"/>
          <w:bCs/>
        </w:rPr>
        <w:t xml:space="preserve">The Clerk reported that the General Powers of Competence were not essential to the operation of the Council </w:t>
      </w:r>
      <w:r w:rsidR="000828D4">
        <w:rPr>
          <w:rFonts w:ascii="Arial" w:hAnsi="Arial" w:cs="Arial"/>
          <w:bCs/>
        </w:rPr>
        <w:t xml:space="preserve">however it may have implications on the Council’s insurance. </w:t>
      </w:r>
    </w:p>
    <w:p w14:paraId="1E95BF2A" w14:textId="71D37EA7" w:rsidR="000828D4" w:rsidRDefault="000828D4" w:rsidP="00DA14BB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59AEC90C" w14:textId="4E2EFACA" w:rsidR="000828D4" w:rsidRDefault="000828D4" w:rsidP="00DA14BB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8.2 Proposed: Cllr Harding. Seconded: </w:t>
      </w:r>
      <w:r w:rsidR="001B7CE3">
        <w:rPr>
          <w:rFonts w:ascii="Arial" w:hAnsi="Arial" w:cs="Arial"/>
          <w:bCs/>
        </w:rPr>
        <w:t xml:space="preserve">Cllr </w:t>
      </w:r>
      <w:r>
        <w:rPr>
          <w:rFonts w:ascii="Arial" w:hAnsi="Arial" w:cs="Arial"/>
          <w:bCs/>
        </w:rPr>
        <w:t>Fowke.</w:t>
      </w:r>
    </w:p>
    <w:p w14:paraId="358CF574" w14:textId="7BB127B2" w:rsidR="000828D4" w:rsidRDefault="000828D4" w:rsidP="00DA14BB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564CDF95" w14:textId="6BF96180" w:rsidR="000828D4" w:rsidRDefault="000828D4" w:rsidP="00DA14BB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Resolved: </w:t>
      </w:r>
      <w:r w:rsidR="004B1DF5">
        <w:rPr>
          <w:rFonts w:ascii="Arial" w:hAnsi="Arial" w:cs="Arial"/>
          <w:bCs/>
        </w:rPr>
        <w:t xml:space="preserve">To defer this matter to the next meeting. </w:t>
      </w:r>
    </w:p>
    <w:p w14:paraId="5710D96C" w14:textId="44D30856" w:rsidR="00544010" w:rsidRPr="00ED26D6" w:rsidRDefault="00544010" w:rsidP="00544010">
      <w:pPr>
        <w:spacing w:after="160" w:line="240" w:lineRule="auto"/>
        <w:rPr>
          <w:rFonts w:ascii="Arial" w:hAnsi="Arial" w:cs="Arial"/>
          <w:b/>
        </w:rPr>
      </w:pPr>
      <w:r w:rsidRPr="00ED26D6">
        <w:rPr>
          <w:rFonts w:ascii="Arial" w:hAnsi="Arial" w:cs="Arial"/>
          <w:b/>
        </w:rPr>
        <w:t>Cllr Gill Mosely enter</w:t>
      </w:r>
      <w:r w:rsidR="00C03DE4" w:rsidRPr="00ED26D6">
        <w:rPr>
          <w:rFonts w:ascii="Arial" w:hAnsi="Arial" w:cs="Arial"/>
          <w:b/>
        </w:rPr>
        <w:t>ed</w:t>
      </w:r>
      <w:r w:rsidRPr="00ED26D6">
        <w:rPr>
          <w:rFonts w:ascii="Arial" w:hAnsi="Arial" w:cs="Arial"/>
          <w:b/>
        </w:rPr>
        <w:t xml:space="preserve">. </w:t>
      </w:r>
    </w:p>
    <w:p w14:paraId="3004C582" w14:textId="11B030F8" w:rsidR="00A42361" w:rsidRPr="00AA47F9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 w:rsidRPr="00AA47F9">
        <w:rPr>
          <w:rFonts w:ascii="Arial" w:hAnsi="Arial" w:cs="Arial"/>
          <w:b/>
        </w:rPr>
        <w:t xml:space="preserve">Item </w:t>
      </w:r>
      <w:r w:rsidR="004B0E03">
        <w:rPr>
          <w:rFonts w:ascii="Arial" w:hAnsi="Arial" w:cs="Arial"/>
          <w:b/>
        </w:rPr>
        <w:t>9</w:t>
      </w:r>
      <w:r w:rsidRPr="00AA47F9">
        <w:rPr>
          <w:rFonts w:ascii="Arial" w:hAnsi="Arial" w:cs="Arial"/>
          <w:b/>
        </w:rPr>
        <w:t xml:space="preserve">. </w:t>
      </w:r>
      <w:r w:rsidR="00A42361" w:rsidRPr="00AA47F9">
        <w:rPr>
          <w:rFonts w:ascii="Arial" w:hAnsi="Arial" w:cs="Arial"/>
          <w:b/>
        </w:rPr>
        <w:t>Clerk to report on the specifics of using the current Payroll service</w:t>
      </w:r>
      <w:r>
        <w:rPr>
          <w:rFonts w:ascii="Arial" w:hAnsi="Arial" w:cs="Arial"/>
          <w:b/>
        </w:rPr>
        <w:t xml:space="preserve"> </w:t>
      </w:r>
      <w:proofErr w:type="gramStart"/>
      <w:r w:rsidR="00A42361" w:rsidRPr="00AA47F9">
        <w:rPr>
          <w:rFonts w:ascii="Arial" w:hAnsi="Arial" w:cs="Arial"/>
          <w:b/>
        </w:rPr>
        <w:t>as a means to</w:t>
      </w:r>
      <w:proofErr w:type="gramEnd"/>
      <w:r w:rsidR="00A42361" w:rsidRPr="00AA47F9">
        <w:rPr>
          <w:rFonts w:ascii="Arial" w:hAnsi="Arial" w:cs="Arial"/>
          <w:b/>
        </w:rPr>
        <w:t xml:space="preserve"> operate PAYE.</w:t>
      </w:r>
    </w:p>
    <w:p w14:paraId="4219D9ED" w14:textId="5374B130" w:rsidR="00A42361" w:rsidRDefault="00A42361" w:rsidP="00AA47F9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5D2027B9" w14:textId="1B6508F8" w:rsidR="00CD1BF1" w:rsidRDefault="009B6A7D" w:rsidP="00BB799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9.1</w:t>
      </w:r>
      <w:r w:rsidR="00BB7999">
        <w:rPr>
          <w:rFonts w:ascii="Arial" w:hAnsi="Arial" w:cs="Arial"/>
        </w:rPr>
        <w:t xml:space="preserve"> The Clerk reported that the Council’s arrangements with its payroll service provider would be</w:t>
      </w:r>
      <w:r w:rsidR="00CD1BF1">
        <w:rPr>
          <w:rFonts w:ascii="Arial" w:hAnsi="Arial" w:cs="Arial"/>
        </w:rPr>
        <w:t xml:space="preserve"> enough to accommodate this. </w:t>
      </w:r>
    </w:p>
    <w:p w14:paraId="0E15DFF3" w14:textId="783D162F" w:rsidR="00706DD7" w:rsidRDefault="00706DD7" w:rsidP="00BB7999">
      <w:pPr>
        <w:pStyle w:val="ListParagraph"/>
        <w:spacing w:line="240" w:lineRule="auto"/>
        <w:rPr>
          <w:rFonts w:ascii="Arial" w:hAnsi="Arial" w:cs="Arial"/>
        </w:rPr>
      </w:pPr>
    </w:p>
    <w:p w14:paraId="5A891005" w14:textId="06DA8690" w:rsidR="00706DD7" w:rsidRDefault="00706DD7" w:rsidP="00BB799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BB21C5">
        <w:rPr>
          <w:rFonts w:ascii="Arial" w:hAnsi="Arial" w:cs="Arial"/>
        </w:rPr>
        <w:t xml:space="preserve"> Cllr </w:t>
      </w:r>
      <w:proofErr w:type="spellStart"/>
      <w:r w:rsidR="00BB21C5">
        <w:rPr>
          <w:rFonts w:ascii="Arial" w:hAnsi="Arial" w:cs="Arial"/>
        </w:rPr>
        <w:t>Eastabrook</w:t>
      </w:r>
      <w:proofErr w:type="spellEnd"/>
      <w:r w:rsidR="00BB21C5">
        <w:rPr>
          <w:rFonts w:ascii="Arial" w:hAnsi="Arial" w:cs="Arial"/>
        </w:rPr>
        <w:t xml:space="preserve"> made the point about the distinction between an employee of the Council and/or </w:t>
      </w:r>
      <w:proofErr w:type="gramStart"/>
      <w:r w:rsidR="00BB21C5">
        <w:rPr>
          <w:rFonts w:ascii="Arial" w:hAnsi="Arial" w:cs="Arial"/>
        </w:rPr>
        <w:t>Village hall</w:t>
      </w:r>
      <w:proofErr w:type="gramEnd"/>
      <w:r w:rsidR="00BB21C5">
        <w:rPr>
          <w:rFonts w:ascii="Arial" w:hAnsi="Arial" w:cs="Arial"/>
        </w:rPr>
        <w:t xml:space="preserve"> and a </w:t>
      </w:r>
      <w:r w:rsidR="00EB5FE2">
        <w:rPr>
          <w:rFonts w:ascii="Arial" w:hAnsi="Arial" w:cs="Arial"/>
        </w:rPr>
        <w:t xml:space="preserve">contracted worker. </w:t>
      </w:r>
    </w:p>
    <w:p w14:paraId="7393596C" w14:textId="77777777" w:rsidR="00CD1BF1" w:rsidRDefault="00CD1BF1" w:rsidP="00BB7999">
      <w:pPr>
        <w:pStyle w:val="ListParagraph"/>
        <w:spacing w:line="240" w:lineRule="auto"/>
        <w:rPr>
          <w:rFonts w:ascii="Arial" w:hAnsi="Arial" w:cs="Arial"/>
        </w:rPr>
      </w:pPr>
    </w:p>
    <w:p w14:paraId="3EBE4F5C" w14:textId="20E00CB0" w:rsidR="009B6A7D" w:rsidRDefault="00CD1BF1" w:rsidP="00BB799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706DD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This matter would be deferred to the next meeting. </w:t>
      </w:r>
      <w:r w:rsidR="00BB7999">
        <w:rPr>
          <w:rFonts w:ascii="Arial" w:hAnsi="Arial" w:cs="Arial"/>
        </w:rPr>
        <w:t xml:space="preserve"> </w:t>
      </w:r>
    </w:p>
    <w:p w14:paraId="1DB20EA2" w14:textId="77777777" w:rsidR="009B6A7D" w:rsidRDefault="009B6A7D" w:rsidP="00AA47F9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4CA40CC" w14:textId="6700166E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 w:rsidRPr="00AA47F9">
        <w:rPr>
          <w:rFonts w:ascii="Arial" w:hAnsi="Arial" w:cs="Arial"/>
          <w:b/>
        </w:rPr>
        <w:t>Item 1</w:t>
      </w:r>
      <w:r w:rsidR="004027AB">
        <w:rPr>
          <w:rFonts w:ascii="Arial" w:hAnsi="Arial" w:cs="Arial"/>
          <w:b/>
        </w:rPr>
        <w:t>0</w:t>
      </w:r>
      <w:r w:rsidRPr="00AA47F9">
        <w:rPr>
          <w:rFonts w:ascii="Arial" w:hAnsi="Arial" w:cs="Arial"/>
          <w:b/>
        </w:rPr>
        <w:t xml:space="preserve">. </w:t>
      </w:r>
      <w:r w:rsidR="00A42361" w:rsidRPr="00AA47F9">
        <w:rPr>
          <w:rFonts w:ascii="Arial" w:hAnsi="Arial" w:cs="Arial"/>
          <w:b/>
        </w:rPr>
        <w:t>Clerk to propose a new s.137 policy for 2021-22 review by the Council.</w:t>
      </w:r>
    </w:p>
    <w:p w14:paraId="09695A66" w14:textId="29BDA5C4" w:rsidR="00510C52" w:rsidRDefault="00510C52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6B8D1835" w14:textId="343CEFE4" w:rsidR="00510C52" w:rsidRPr="00510C52" w:rsidRDefault="00510C52" w:rsidP="006A79BF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510C52">
        <w:rPr>
          <w:rFonts w:ascii="Arial" w:hAnsi="Arial" w:cs="Arial"/>
          <w:bCs/>
        </w:rPr>
        <w:t>10.1</w:t>
      </w:r>
      <w:r w:rsidR="006A79BF">
        <w:rPr>
          <w:rFonts w:ascii="Arial" w:hAnsi="Arial" w:cs="Arial"/>
          <w:bCs/>
        </w:rPr>
        <w:t xml:space="preserve"> The proposed draft document presented by the Clerk was discussed and further deliberations would be had before the next meeting. </w:t>
      </w:r>
    </w:p>
    <w:p w14:paraId="0E24BAF0" w14:textId="77777777" w:rsidR="00A42361" w:rsidRDefault="00A42361" w:rsidP="00AA47F9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32244129" w14:textId="3BB29B3A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 w:rsidRPr="00AA47F9">
        <w:rPr>
          <w:rFonts w:ascii="Arial" w:hAnsi="Arial" w:cs="Arial"/>
          <w:b/>
        </w:rPr>
        <w:t>Item 1</w:t>
      </w:r>
      <w:r w:rsidR="004027AB">
        <w:rPr>
          <w:rFonts w:ascii="Arial" w:hAnsi="Arial" w:cs="Arial"/>
          <w:b/>
        </w:rPr>
        <w:t>1</w:t>
      </w:r>
      <w:r w:rsidRPr="00AA47F9">
        <w:rPr>
          <w:rFonts w:ascii="Arial" w:hAnsi="Arial" w:cs="Arial"/>
          <w:b/>
        </w:rPr>
        <w:t xml:space="preserve">. </w:t>
      </w:r>
      <w:r w:rsidR="00A42361" w:rsidRPr="00AA47F9">
        <w:rPr>
          <w:rFonts w:ascii="Arial" w:hAnsi="Arial" w:cs="Arial"/>
          <w:b/>
        </w:rPr>
        <w:t>Clerk to propose a new reserve policy for 2021-22 for review by the Council.</w:t>
      </w:r>
    </w:p>
    <w:p w14:paraId="4DF9DEA1" w14:textId="05DEA92C" w:rsidR="001D0B1A" w:rsidRDefault="001D0B1A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651F41EC" w14:textId="203A44D2" w:rsidR="001D0B1A" w:rsidRPr="00510C52" w:rsidRDefault="001D0B1A" w:rsidP="001D0B1A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510C5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 w:rsidRPr="00510C52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 xml:space="preserve"> The proposed draft document presented by the Clerk was discussed and further deliberations would be had before the next meeting. </w:t>
      </w:r>
    </w:p>
    <w:p w14:paraId="24FE4F13" w14:textId="77777777" w:rsidR="00ED26D6" w:rsidRDefault="00ED26D6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626881CA" w14:textId="08183D8F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 1</w:t>
      </w:r>
      <w:r w:rsidR="00D175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="00A42361" w:rsidRPr="00AA47F9">
        <w:rPr>
          <w:rFonts w:ascii="Arial" w:hAnsi="Arial" w:cs="Arial"/>
          <w:b/>
        </w:rPr>
        <w:t>Clerk to propose a new document security policy for 2021-22 for review by the Council.</w:t>
      </w:r>
    </w:p>
    <w:p w14:paraId="180C628C" w14:textId="2E2D5F1D" w:rsidR="001D0B1A" w:rsidRDefault="001D0B1A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1DA6B59A" w14:textId="584A882E" w:rsidR="001D0B1A" w:rsidRPr="001D0B1A" w:rsidRDefault="001D0B1A" w:rsidP="001D0B1A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510C5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</w:t>
      </w:r>
      <w:r w:rsidRPr="00510C52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 xml:space="preserve"> The proposed draft document presented by the Clerk was discussed and further deliberations would be had before the next meeting. </w:t>
      </w:r>
    </w:p>
    <w:p w14:paraId="5E480716" w14:textId="77777777" w:rsidR="00A42361" w:rsidRPr="00AA47F9" w:rsidRDefault="00A42361" w:rsidP="00AA47F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14:paraId="0C44B5A1" w14:textId="245C81E4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 1</w:t>
      </w:r>
      <w:r w:rsidR="00A10BC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A42361" w:rsidRPr="00AA47F9">
        <w:rPr>
          <w:rFonts w:ascii="Arial" w:hAnsi="Arial" w:cs="Arial"/>
          <w:b/>
        </w:rPr>
        <w:t xml:space="preserve">To resolve on the organisation of the 2021-22 review of the Parish Council's Standing Orders, Code of Conduct and Financial Regulations, with Councillors to be selected for specific roles. </w:t>
      </w:r>
    </w:p>
    <w:p w14:paraId="0BEFBD08" w14:textId="07338E09" w:rsidR="006C6579" w:rsidRDefault="006C657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5FDCB69A" w14:textId="10B4541D" w:rsidR="006C6579" w:rsidRDefault="006C6579" w:rsidP="007F7226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6C6579">
        <w:rPr>
          <w:rFonts w:ascii="Arial" w:hAnsi="Arial" w:cs="Arial"/>
          <w:bCs/>
        </w:rPr>
        <w:t xml:space="preserve">13.1 </w:t>
      </w:r>
      <w:r>
        <w:rPr>
          <w:rFonts w:ascii="Arial" w:hAnsi="Arial" w:cs="Arial"/>
          <w:bCs/>
        </w:rPr>
        <w:t xml:space="preserve">Cllr Gray volunteered to examine the </w:t>
      </w:r>
      <w:r w:rsidR="007163D0">
        <w:rPr>
          <w:rFonts w:ascii="Arial" w:hAnsi="Arial" w:cs="Arial"/>
          <w:bCs/>
        </w:rPr>
        <w:t>F</w:t>
      </w:r>
      <w:r w:rsidR="00A12141">
        <w:rPr>
          <w:rFonts w:ascii="Arial" w:hAnsi="Arial" w:cs="Arial"/>
          <w:bCs/>
        </w:rPr>
        <w:t>inancial</w:t>
      </w:r>
      <w:r>
        <w:rPr>
          <w:rFonts w:ascii="Arial" w:hAnsi="Arial" w:cs="Arial"/>
          <w:bCs/>
        </w:rPr>
        <w:t xml:space="preserve"> </w:t>
      </w:r>
      <w:r w:rsidR="007163D0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egulations.</w:t>
      </w:r>
    </w:p>
    <w:p w14:paraId="576829C2" w14:textId="5216C973" w:rsidR="006C6579" w:rsidRDefault="006C6579" w:rsidP="007F7226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4F3B0FAD" w14:textId="7E4D6772" w:rsidR="006C6579" w:rsidRDefault="006C6579" w:rsidP="007F7226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13.2 Cllr Harding volunteered to examine the Code or Conduct and the Standing Orders. </w:t>
      </w:r>
    </w:p>
    <w:p w14:paraId="7A868C9A" w14:textId="16CCEA75" w:rsidR="006C6579" w:rsidRDefault="006C6579" w:rsidP="007F7226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08328B58" w14:textId="77777777" w:rsidR="00013DDA" w:rsidRDefault="006C6579" w:rsidP="007F7226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13.3 Proposed</w:t>
      </w:r>
      <w:r w:rsidR="00013DDA">
        <w:rPr>
          <w:rFonts w:ascii="Arial" w:hAnsi="Arial" w:cs="Arial"/>
          <w:bCs/>
        </w:rPr>
        <w:t xml:space="preserve">: Cllr Harding. Seconded: Cllr Gray. </w:t>
      </w:r>
    </w:p>
    <w:p w14:paraId="3EA296D0" w14:textId="77777777" w:rsidR="00013DDA" w:rsidRDefault="00013DDA" w:rsidP="007F7226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4E4B3D61" w14:textId="12346A4D" w:rsidR="006C6579" w:rsidRPr="006C6579" w:rsidRDefault="00013DDA" w:rsidP="00E54F36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Resolved: </w:t>
      </w:r>
      <w:r w:rsidR="00713B47">
        <w:rPr>
          <w:rFonts w:ascii="Arial" w:hAnsi="Arial" w:cs="Arial"/>
          <w:bCs/>
        </w:rPr>
        <w:t xml:space="preserve">To review the Financial </w:t>
      </w:r>
      <w:r w:rsidR="00E54F36">
        <w:rPr>
          <w:rFonts w:ascii="Arial" w:hAnsi="Arial" w:cs="Arial"/>
          <w:bCs/>
        </w:rPr>
        <w:t>R</w:t>
      </w:r>
      <w:r w:rsidR="00713B47">
        <w:rPr>
          <w:rFonts w:ascii="Arial" w:hAnsi="Arial" w:cs="Arial"/>
          <w:bCs/>
        </w:rPr>
        <w:t xml:space="preserve">egulations, Code of Conduct and Standing Orders. </w:t>
      </w:r>
      <w:r>
        <w:rPr>
          <w:rFonts w:ascii="Arial" w:hAnsi="Arial" w:cs="Arial"/>
          <w:bCs/>
        </w:rPr>
        <w:t xml:space="preserve"> </w:t>
      </w:r>
    </w:p>
    <w:p w14:paraId="42F8A4C6" w14:textId="77777777" w:rsidR="00A42361" w:rsidRPr="00AA47F9" w:rsidRDefault="00A42361" w:rsidP="00AA47F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14:paraId="57D61E1D" w14:textId="2AC178B9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14. </w:t>
      </w:r>
      <w:r w:rsidR="00A42361" w:rsidRPr="00AA47F9">
        <w:rPr>
          <w:rFonts w:ascii="Arial" w:hAnsi="Arial" w:cs="Arial"/>
          <w:b/>
        </w:rPr>
        <w:t xml:space="preserve">To discuss only </w:t>
      </w:r>
      <w:proofErr w:type="gramStart"/>
      <w:r w:rsidR="00A42361" w:rsidRPr="00AA47F9">
        <w:rPr>
          <w:rFonts w:ascii="Arial" w:hAnsi="Arial" w:cs="Arial"/>
          <w:b/>
        </w:rPr>
        <w:t>issues</w:t>
      </w:r>
      <w:proofErr w:type="gramEnd"/>
      <w:r w:rsidR="00A42361" w:rsidRPr="00AA47F9">
        <w:rPr>
          <w:rFonts w:ascii="Arial" w:hAnsi="Arial" w:cs="Arial"/>
          <w:b/>
        </w:rPr>
        <w:t xml:space="preserve"> present the Transparency Code for its eventual adoption by the Council. </w:t>
      </w:r>
    </w:p>
    <w:p w14:paraId="5B41085A" w14:textId="68EA58E8" w:rsidR="00AA3FA7" w:rsidRDefault="00AA3FA7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0161B1EC" w14:textId="47444C93" w:rsidR="00AA3FA7" w:rsidRDefault="00AA3FA7" w:rsidP="004020E4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AA3FA7">
        <w:rPr>
          <w:rFonts w:ascii="Arial" w:hAnsi="Arial" w:cs="Arial"/>
          <w:bCs/>
        </w:rPr>
        <w:t>4.1</w:t>
      </w:r>
      <w:r w:rsidR="0093501D">
        <w:rPr>
          <w:rFonts w:ascii="Arial" w:hAnsi="Arial" w:cs="Arial"/>
          <w:bCs/>
        </w:rPr>
        <w:t xml:space="preserve"> The Clerk reported that the Transparency Code is essentially identical </w:t>
      </w:r>
      <w:r w:rsidR="004020E4">
        <w:rPr>
          <w:rFonts w:ascii="Arial" w:hAnsi="Arial" w:cs="Arial"/>
          <w:bCs/>
        </w:rPr>
        <w:t xml:space="preserve">the practices already upheld by the Council. </w:t>
      </w:r>
    </w:p>
    <w:p w14:paraId="223A8C74" w14:textId="3B2B0AF1" w:rsidR="00EF5576" w:rsidRDefault="00EF5576" w:rsidP="004020E4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7D4FA05B" w14:textId="35C51A17" w:rsidR="00EF5576" w:rsidRPr="00AA3FA7" w:rsidRDefault="00EF5576" w:rsidP="004020E4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 w:rsidR="00170264">
        <w:rPr>
          <w:rFonts w:ascii="Arial" w:hAnsi="Arial" w:cs="Arial"/>
          <w:bCs/>
        </w:rPr>
        <w:t xml:space="preserve">The Code will ideally be adopted by the Council either in the September or November meeting. </w:t>
      </w:r>
    </w:p>
    <w:p w14:paraId="4C4E24BD" w14:textId="77777777" w:rsidR="00A42361" w:rsidRPr="00AA47F9" w:rsidRDefault="00A42361" w:rsidP="00AA47F9">
      <w:pPr>
        <w:pStyle w:val="ListParagraph"/>
        <w:ind w:left="0"/>
        <w:rPr>
          <w:rFonts w:ascii="Arial" w:hAnsi="Arial" w:cs="Arial"/>
          <w:b/>
        </w:rPr>
      </w:pPr>
    </w:p>
    <w:p w14:paraId="6CE43735" w14:textId="40EB3FA5" w:rsidR="00A42361" w:rsidRPr="00AA47F9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15. </w:t>
      </w:r>
      <w:r w:rsidR="004020E4">
        <w:rPr>
          <w:rFonts w:ascii="Arial" w:hAnsi="Arial" w:cs="Arial"/>
          <w:b/>
        </w:rPr>
        <w:t>(</w:t>
      </w:r>
      <w:proofErr w:type="gramStart"/>
      <w:r w:rsidR="004020E4">
        <w:rPr>
          <w:rFonts w:ascii="Arial" w:hAnsi="Arial" w:cs="Arial"/>
          <w:b/>
        </w:rPr>
        <w:t>see</w:t>
      </w:r>
      <w:proofErr w:type="gramEnd"/>
      <w:r w:rsidR="004020E4">
        <w:rPr>
          <w:rFonts w:ascii="Arial" w:hAnsi="Arial" w:cs="Arial"/>
          <w:b/>
        </w:rPr>
        <w:t xml:space="preserve"> above).</w:t>
      </w:r>
    </w:p>
    <w:p w14:paraId="0A26D036" w14:textId="77777777" w:rsidR="00A42361" w:rsidRPr="00AA47F9" w:rsidRDefault="00A42361" w:rsidP="00AA47F9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14:paraId="0E0E6716" w14:textId="29E7BB6F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16. </w:t>
      </w:r>
      <w:r w:rsidR="00A42361" w:rsidRPr="00AA47F9">
        <w:rPr>
          <w:rFonts w:ascii="Arial" w:hAnsi="Arial" w:cs="Arial"/>
          <w:b/>
        </w:rPr>
        <w:t xml:space="preserve">Clerk to request any updates that the Councillors may have to their declared interests. These to be forwarded to him for publication. </w:t>
      </w:r>
    </w:p>
    <w:p w14:paraId="3A0E495F" w14:textId="51219641" w:rsidR="004C7B6D" w:rsidRDefault="004C7B6D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108E262A" w14:textId="017C4745" w:rsidR="004C7B6D" w:rsidRPr="004C7B6D" w:rsidRDefault="004C7B6D" w:rsidP="004C7B6D">
      <w:pPr>
        <w:pStyle w:val="ListParagraph"/>
        <w:spacing w:after="160" w:line="240" w:lineRule="auto"/>
        <w:ind w:left="0" w:firstLine="720"/>
        <w:rPr>
          <w:rFonts w:ascii="Arial" w:hAnsi="Arial" w:cs="Arial"/>
          <w:bCs/>
        </w:rPr>
      </w:pPr>
      <w:r w:rsidRPr="004C7B6D">
        <w:rPr>
          <w:rFonts w:ascii="Arial" w:hAnsi="Arial" w:cs="Arial"/>
          <w:bCs/>
        </w:rPr>
        <w:t xml:space="preserve">16.1 The request was </w:t>
      </w:r>
      <w:proofErr w:type="gramStart"/>
      <w:r w:rsidRPr="004C7B6D">
        <w:rPr>
          <w:rFonts w:ascii="Arial" w:hAnsi="Arial" w:cs="Arial"/>
          <w:bCs/>
        </w:rPr>
        <w:t>made</w:t>
      </w:r>
      <w:proofErr w:type="gramEnd"/>
      <w:r w:rsidRPr="004C7B6D">
        <w:rPr>
          <w:rFonts w:ascii="Arial" w:hAnsi="Arial" w:cs="Arial"/>
          <w:bCs/>
        </w:rPr>
        <w:t xml:space="preserve"> and Councillors will contact the Clerk accordingly. </w:t>
      </w:r>
    </w:p>
    <w:p w14:paraId="599564B2" w14:textId="77777777" w:rsidR="00A42361" w:rsidRPr="00AA47F9" w:rsidRDefault="00A42361" w:rsidP="00AA47F9">
      <w:pPr>
        <w:pStyle w:val="ListParagraph"/>
        <w:ind w:left="0"/>
        <w:rPr>
          <w:rFonts w:ascii="Arial" w:hAnsi="Arial" w:cs="Arial"/>
          <w:b/>
        </w:rPr>
      </w:pPr>
    </w:p>
    <w:p w14:paraId="5344F939" w14:textId="7908AC0E" w:rsidR="00A42361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Item 17. </w:t>
      </w:r>
      <w:r w:rsidR="00A42361" w:rsidRPr="00AA47F9">
        <w:rPr>
          <w:rFonts w:ascii="Arial" w:hAnsi="Arial" w:cs="Arial"/>
          <w:b/>
        </w:rPr>
        <w:t xml:space="preserve">To resolve to support the following resolution made by Dymock Parish Council in relation to changing the speed limits on local roads. The resolution is as follows: </w:t>
      </w:r>
    </w:p>
    <w:p w14:paraId="5CBD9F67" w14:textId="7199183E" w:rsidR="00EE45AB" w:rsidRDefault="00EE45AB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2237ECDD" w14:textId="1804E96E" w:rsidR="001143FD" w:rsidRDefault="00EE45AB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EE45AB">
        <w:rPr>
          <w:rFonts w:ascii="Arial" w:hAnsi="Arial" w:cs="Arial"/>
          <w:bCs/>
        </w:rPr>
        <w:t>17.1</w:t>
      </w:r>
      <w:r w:rsidR="00CD6EF4">
        <w:rPr>
          <w:rFonts w:ascii="Arial" w:hAnsi="Arial" w:cs="Arial"/>
          <w:bCs/>
        </w:rPr>
        <w:t xml:space="preserve"> </w:t>
      </w:r>
      <w:r w:rsidR="001143FD">
        <w:rPr>
          <w:rFonts w:ascii="Arial" w:hAnsi="Arial" w:cs="Arial"/>
          <w:bCs/>
        </w:rPr>
        <w:t xml:space="preserve">The statement of the full resolution is found in the </w:t>
      </w:r>
      <w:proofErr w:type="gramStart"/>
      <w:r w:rsidR="001143FD">
        <w:rPr>
          <w:rFonts w:ascii="Arial" w:hAnsi="Arial" w:cs="Arial"/>
          <w:bCs/>
        </w:rPr>
        <w:t>Agenda</w:t>
      </w:r>
      <w:proofErr w:type="gramEnd"/>
      <w:r w:rsidR="001143FD">
        <w:rPr>
          <w:rFonts w:ascii="Arial" w:hAnsi="Arial" w:cs="Arial"/>
          <w:bCs/>
        </w:rPr>
        <w:t xml:space="preserve"> for this meeting. </w:t>
      </w:r>
    </w:p>
    <w:p w14:paraId="031BCD77" w14:textId="77777777" w:rsidR="001143FD" w:rsidRDefault="001143FD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1943FCF5" w14:textId="1422936A" w:rsidR="00EE45AB" w:rsidRDefault="001143FD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17.2 </w:t>
      </w:r>
      <w:r w:rsidR="00CD6EF4">
        <w:rPr>
          <w:rFonts w:ascii="Arial" w:hAnsi="Arial" w:cs="Arial"/>
          <w:bCs/>
        </w:rPr>
        <w:t xml:space="preserve">Cllr Mosely explained the issues in local road speed limits </w:t>
      </w:r>
      <w:r w:rsidR="009644B0">
        <w:rPr>
          <w:rFonts w:ascii="Arial" w:hAnsi="Arial" w:cs="Arial"/>
          <w:bCs/>
        </w:rPr>
        <w:t xml:space="preserve">and collective belief that they should lowered and enforced. </w:t>
      </w:r>
    </w:p>
    <w:p w14:paraId="047F8BBD" w14:textId="2C2090D4" w:rsidR="00E1390D" w:rsidRDefault="00E1390D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7860CD35" w14:textId="240D24C8" w:rsidR="00E1390D" w:rsidRDefault="00E1390D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17.3 Proposed: Cllr </w:t>
      </w:r>
      <w:proofErr w:type="spellStart"/>
      <w:r>
        <w:rPr>
          <w:rFonts w:ascii="Arial" w:hAnsi="Arial" w:cs="Arial"/>
          <w:bCs/>
        </w:rPr>
        <w:t>Eastabrook</w:t>
      </w:r>
      <w:proofErr w:type="spellEnd"/>
      <w:r>
        <w:rPr>
          <w:rFonts w:ascii="Arial" w:hAnsi="Arial" w:cs="Arial"/>
          <w:bCs/>
        </w:rPr>
        <w:t xml:space="preserve">. Seconded: Cllr Harding. </w:t>
      </w:r>
    </w:p>
    <w:p w14:paraId="2748D7A9" w14:textId="3086416B" w:rsidR="009E3352" w:rsidRDefault="009E3352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2988633D" w14:textId="0BB1AA67" w:rsidR="009E3352" w:rsidRPr="00EE45AB" w:rsidRDefault="009E3352" w:rsidP="009644B0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Resolved: To support the resolution made by Dymock Parish Council in relation to changing speed limits on local roads. </w:t>
      </w:r>
    </w:p>
    <w:p w14:paraId="1819E384" w14:textId="77777777" w:rsidR="00AA47F9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3439F055" w14:textId="08381AF1" w:rsidR="00AA47F9" w:rsidRDefault="00AA47F9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18. Any other business. </w:t>
      </w:r>
    </w:p>
    <w:p w14:paraId="6B6E53F5" w14:textId="0297D7FE" w:rsidR="00CD2772" w:rsidRDefault="00CD2772" w:rsidP="00AA47F9">
      <w:pPr>
        <w:pStyle w:val="ListParagraph"/>
        <w:spacing w:after="160" w:line="240" w:lineRule="auto"/>
        <w:ind w:left="0"/>
        <w:rPr>
          <w:rFonts w:ascii="Arial" w:hAnsi="Arial" w:cs="Arial"/>
          <w:b/>
        </w:rPr>
      </w:pPr>
    </w:p>
    <w:p w14:paraId="1645D3AA" w14:textId="650E2645" w:rsidR="00CD2772" w:rsidRDefault="00CD2772" w:rsidP="00853BED">
      <w:pPr>
        <w:pStyle w:val="ListParagraph"/>
        <w:spacing w:after="160" w:line="240" w:lineRule="auto"/>
        <w:rPr>
          <w:rFonts w:ascii="Arial" w:hAnsi="Arial" w:cs="Arial"/>
          <w:bCs/>
        </w:rPr>
      </w:pPr>
      <w:r w:rsidRPr="00C918DE">
        <w:rPr>
          <w:rFonts w:ascii="Arial" w:hAnsi="Arial" w:cs="Arial"/>
          <w:bCs/>
        </w:rPr>
        <w:t>18.1</w:t>
      </w:r>
      <w:r w:rsidR="00853BED" w:rsidRPr="00C918DE">
        <w:rPr>
          <w:rFonts w:ascii="Arial" w:hAnsi="Arial" w:cs="Arial"/>
          <w:bCs/>
        </w:rPr>
        <w:t xml:space="preserve"> Cllr </w:t>
      </w:r>
      <w:proofErr w:type="spellStart"/>
      <w:r w:rsidR="00853BED" w:rsidRPr="00C918DE">
        <w:rPr>
          <w:rFonts w:ascii="Arial" w:hAnsi="Arial" w:cs="Arial"/>
          <w:bCs/>
        </w:rPr>
        <w:t>Eas</w:t>
      </w:r>
      <w:r w:rsidR="002D49A7">
        <w:rPr>
          <w:rFonts w:ascii="Arial" w:hAnsi="Arial" w:cs="Arial"/>
          <w:bCs/>
        </w:rPr>
        <w:t>t</w:t>
      </w:r>
      <w:r w:rsidR="00853BED" w:rsidRPr="00C918DE">
        <w:rPr>
          <w:rFonts w:ascii="Arial" w:hAnsi="Arial" w:cs="Arial"/>
          <w:bCs/>
        </w:rPr>
        <w:t>abrook</w:t>
      </w:r>
      <w:proofErr w:type="spellEnd"/>
      <w:r w:rsidR="00853BED" w:rsidRPr="00C918DE">
        <w:rPr>
          <w:rFonts w:ascii="Arial" w:hAnsi="Arial" w:cs="Arial"/>
          <w:bCs/>
        </w:rPr>
        <w:t xml:space="preserve"> reported an issue of people parking in the parish on grass verges, as well as a possible unauthorised building work on a local house. The Clerk would investigate these with the District Council. </w:t>
      </w:r>
    </w:p>
    <w:p w14:paraId="6ADF1947" w14:textId="0BD9AE6F" w:rsidR="002D49A7" w:rsidRDefault="002D49A7" w:rsidP="00853BED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390592B2" w14:textId="4A6513C2" w:rsidR="002D49A7" w:rsidRDefault="002D49A7" w:rsidP="00853BED">
      <w:pPr>
        <w:pStyle w:val="ListParagraph"/>
        <w:spacing w:after="1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18.2</w:t>
      </w:r>
      <w:r w:rsidR="00AA2723">
        <w:rPr>
          <w:rFonts w:ascii="Arial" w:hAnsi="Arial" w:cs="Arial"/>
          <w:bCs/>
        </w:rPr>
        <w:t xml:space="preserve"> Cllr </w:t>
      </w:r>
      <w:proofErr w:type="spellStart"/>
      <w:r w:rsidR="00AA2723">
        <w:rPr>
          <w:rFonts w:ascii="Arial" w:hAnsi="Arial" w:cs="Arial"/>
          <w:bCs/>
        </w:rPr>
        <w:t>Eastabrook</w:t>
      </w:r>
      <w:proofErr w:type="spellEnd"/>
      <w:r w:rsidR="00AA2723">
        <w:rPr>
          <w:rFonts w:ascii="Arial" w:hAnsi="Arial" w:cs="Arial"/>
          <w:bCs/>
        </w:rPr>
        <w:t xml:space="preserve"> stated that he would investigate the use of a Status Determination Statement for </w:t>
      </w:r>
      <w:r w:rsidR="00260ACE">
        <w:rPr>
          <w:rFonts w:ascii="Arial" w:hAnsi="Arial" w:cs="Arial"/>
          <w:bCs/>
        </w:rPr>
        <w:t xml:space="preserve">establishing the independence of Council workers outside of being formal employees of the Council. This would clarify the Council’s obligations </w:t>
      </w:r>
      <w:r w:rsidR="00EA1DD5">
        <w:rPr>
          <w:rFonts w:ascii="Arial" w:hAnsi="Arial" w:cs="Arial"/>
          <w:bCs/>
        </w:rPr>
        <w:t xml:space="preserve">in relation to payment methods. This information would be reported on at the next meeting. </w:t>
      </w:r>
    </w:p>
    <w:p w14:paraId="61C39B3B" w14:textId="77777777" w:rsidR="00C918DE" w:rsidRPr="00C918DE" w:rsidRDefault="00C918DE" w:rsidP="00853BED">
      <w:pPr>
        <w:pStyle w:val="ListParagraph"/>
        <w:spacing w:after="160" w:line="240" w:lineRule="auto"/>
        <w:rPr>
          <w:rFonts w:ascii="Arial" w:hAnsi="Arial" w:cs="Arial"/>
          <w:bCs/>
        </w:rPr>
      </w:pPr>
    </w:p>
    <w:p w14:paraId="377A9167" w14:textId="2B0F21B9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 xml:space="preserve">The meeting ended at </w:t>
      </w:r>
      <w:r>
        <w:rPr>
          <w:rFonts w:ascii="Arial" w:hAnsi="Arial" w:cs="Arial"/>
          <w:b/>
          <w:bCs/>
        </w:rPr>
        <w:t>9</w:t>
      </w:r>
      <w:r w:rsidRPr="00C918D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05</w:t>
      </w:r>
      <w:r w:rsidRPr="00C918DE">
        <w:rPr>
          <w:rFonts w:ascii="Arial" w:hAnsi="Arial" w:cs="Arial"/>
          <w:b/>
          <w:bCs/>
        </w:rPr>
        <w:t xml:space="preserve"> p.m. </w:t>
      </w:r>
    </w:p>
    <w:p w14:paraId="67041184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</w:p>
    <w:p w14:paraId="5E62E2DA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918DE">
        <w:rPr>
          <w:rFonts w:ascii="Arial" w:hAnsi="Arial" w:cs="Arial"/>
          <w:b/>
          <w:bCs/>
        </w:rPr>
        <w:t>Pauntley</w:t>
      </w:r>
      <w:proofErr w:type="spellEnd"/>
      <w:r w:rsidRPr="00C918DE">
        <w:rPr>
          <w:rFonts w:ascii="Arial" w:hAnsi="Arial" w:cs="Arial"/>
          <w:b/>
          <w:bCs/>
        </w:rPr>
        <w:t xml:space="preserve"> Parish Council Clerk contact information: </w:t>
      </w:r>
    </w:p>
    <w:p w14:paraId="77F820BF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918DE">
        <w:rPr>
          <w:rFonts w:ascii="Arial" w:hAnsi="Arial" w:cs="Arial"/>
          <w:b/>
          <w:bCs/>
        </w:rPr>
        <w:t>Whitecliff</w:t>
      </w:r>
      <w:proofErr w:type="spellEnd"/>
      <w:r w:rsidRPr="00C918DE">
        <w:rPr>
          <w:rFonts w:ascii="Arial" w:hAnsi="Arial" w:cs="Arial"/>
          <w:b/>
          <w:bCs/>
        </w:rPr>
        <w:t xml:space="preserve"> house </w:t>
      </w:r>
    </w:p>
    <w:p w14:paraId="687B5388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 xml:space="preserve">Newland street </w:t>
      </w:r>
    </w:p>
    <w:p w14:paraId="699DDEAF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 xml:space="preserve">Coleford </w:t>
      </w:r>
    </w:p>
    <w:p w14:paraId="61F9BDAB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 xml:space="preserve">GL16 8NB </w:t>
      </w:r>
    </w:p>
    <w:p w14:paraId="01358CB9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 xml:space="preserve">Gloucestershire. </w:t>
      </w:r>
    </w:p>
    <w:p w14:paraId="652EB6CF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</w:p>
    <w:p w14:paraId="39EBC336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 xml:space="preserve">Signature: </w:t>
      </w:r>
    </w:p>
    <w:p w14:paraId="14E0732D" w14:textId="77777777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</w:p>
    <w:p w14:paraId="62B1E227" w14:textId="24ACD126" w:rsidR="00C918DE" w:rsidRPr="00C918DE" w:rsidRDefault="00C918DE" w:rsidP="00C918DE">
      <w:pPr>
        <w:spacing w:after="0" w:line="240" w:lineRule="auto"/>
        <w:rPr>
          <w:rFonts w:ascii="Arial" w:hAnsi="Arial" w:cs="Arial"/>
          <w:b/>
          <w:bCs/>
        </w:rPr>
      </w:pPr>
      <w:r w:rsidRPr="00C918DE">
        <w:rPr>
          <w:rFonts w:ascii="Arial" w:hAnsi="Arial" w:cs="Arial"/>
          <w:b/>
          <w:bCs/>
        </w:rPr>
        <w:t>Date:</w:t>
      </w:r>
    </w:p>
    <w:p w14:paraId="2DC5BB41" w14:textId="77777777" w:rsidR="00A42361" w:rsidRPr="00C918DE" w:rsidRDefault="00A42361" w:rsidP="00AA47F9">
      <w:pPr>
        <w:tabs>
          <w:tab w:val="left" w:pos="2410"/>
        </w:tabs>
        <w:rPr>
          <w:rFonts w:ascii="Arial" w:hAnsi="Arial" w:cs="Arial"/>
          <w:b/>
          <w:bCs/>
        </w:rPr>
      </w:pPr>
    </w:p>
    <w:p w14:paraId="15AD864E" w14:textId="77777777" w:rsidR="003E2C03" w:rsidRPr="00AA47F9" w:rsidRDefault="003E2C03" w:rsidP="00AA47F9">
      <w:pPr>
        <w:rPr>
          <w:b/>
        </w:rPr>
      </w:pPr>
    </w:p>
    <w:sectPr w:rsidR="003E2C03" w:rsidRPr="00AA47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51F2" w14:textId="77777777" w:rsidR="004218CF" w:rsidRDefault="004218CF" w:rsidP="004218CF">
      <w:pPr>
        <w:spacing w:after="0" w:line="240" w:lineRule="auto"/>
      </w:pPr>
      <w:r>
        <w:separator/>
      </w:r>
    </w:p>
  </w:endnote>
  <w:endnote w:type="continuationSeparator" w:id="0">
    <w:p w14:paraId="7884B52D" w14:textId="77777777" w:rsidR="004218CF" w:rsidRDefault="004218CF" w:rsidP="0042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E192" w14:textId="77777777" w:rsidR="004218CF" w:rsidRDefault="004218CF" w:rsidP="004218CF">
      <w:pPr>
        <w:spacing w:after="0" w:line="240" w:lineRule="auto"/>
      </w:pPr>
      <w:r>
        <w:separator/>
      </w:r>
    </w:p>
  </w:footnote>
  <w:footnote w:type="continuationSeparator" w:id="0">
    <w:p w14:paraId="159CDEF6" w14:textId="77777777" w:rsidR="004218CF" w:rsidRDefault="004218CF" w:rsidP="0042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0222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23ECBA" w14:textId="6615690D" w:rsidR="004218CF" w:rsidRDefault="004218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4C353" w14:textId="77777777" w:rsidR="004218CF" w:rsidRDefault="0042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E0F"/>
    <w:multiLevelType w:val="multilevel"/>
    <w:tmpl w:val="98C8C0B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4E"/>
    <w:rsid w:val="00002234"/>
    <w:rsid w:val="00013DDA"/>
    <w:rsid w:val="00034DA2"/>
    <w:rsid w:val="00063D51"/>
    <w:rsid w:val="00066106"/>
    <w:rsid w:val="000828D4"/>
    <w:rsid w:val="00094A38"/>
    <w:rsid w:val="000A39DA"/>
    <w:rsid w:val="000B61DA"/>
    <w:rsid w:val="000B6614"/>
    <w:rsid w:val="000B68C0"/>
    <w:rsid w:val="000C3708"/>
    <w:rsid w:val="000D50ED"/>
    <w:rsid w:val="000E4B20"/>
    <w:rsid w:val="000F0438"/>
    <w:rsid w:val="000F0784"/>
    <w:rsid w:val="000F5773"/>
    <w:rsid w:val="001143FD"/>
    <w:rsid w:val="001154FD"/>
    <w:rsid w:val="00170264"/>
    <w:rsid w:val="00170546"/>
    <w:rsid w:val="001827CE"/>
    <w:rsid w:val="001B7CE3"/>
    <w:rsid w:val="001D0B1A"/>
    <w:rsid w:val="001E21C0"/>
    <w:rsid w:val="0021190F"/>
    <w:rsid w:val="00227FAD"/>
    <w:rsid w:val="00260ACE"/>
    <w:rsid w:val="00262129"/>
    <w:rsid w:val="002D49A7"/>
    <w:rsid w:val="002D6A8E"/>
    <w:rsid w:val="00334108"/>
    <w:rsid w:val="00351806"/>
    <w:rsid w:val="0038398F"/>
    <w:rsid w:val="00391C4D"/>
    <w:rsid w:val="003A4C1E"/>
    <w:rsid w:val="003A7E5E"/>
    <w:rsid w:val="003C1952"/>
    <w:rsid w:val="003C69CD"/>
    <w:rsid w:val="003E2BCB"/>
    <w:rsid w:val="003E2C03"/>
    <w:rsid w:val="004020E4"/>
    <w:rsid w:val="004027AB"/>
    <w:rsid w:val="004218CF"/>
    <w:rsid w:val="00423E36"/>
    <w:rsid w:val="00430DA9"/>
    <w:rsid w:val="00435C93"/>
    <w:rsid w:val="00454785"/>
    <w:rsid w:val="00461750"/>
    <w:rsid w:val="00493456"/>
    <w:rsid w:val="004A1B91"/>
    <w:rsid w:val="004A50E3"/>
    <w:rsid w:val="004B0E03"/>
    <w:rsid w:val="004B1DF5"/>
    <w:rsid w:val="004C28C5"/>
    <w:rsid w:val="004C7B6D"/>
    <w:rsid w:val="004E3CB1"/>
    <w:rsid w:val="004F1994"/>
    <w:rsid w:val="00510C52"/>
    <w:rsid w:val="00544010"/>
    <w:rsid w:val="005902F0"/>
    <w:rsid w:val="005961E9"/>
    <w:rsid w:val="005A78EB"/>
    <w:rsid w:val="005C00CC"/>
    <w:rsid w:val="005E200A"/>
    <w:rsid w:val="006005A2"/>
    <w:rsid w:val="00603232"/>
    <w:rsid w:val="00610C74"/>
    <w:rsid w:val="00625F9B"/>
    <w:rsid w:val="00627407"/>
    <w:rsid w:val="00641FA9"/>
    <w:rsid w:val="0065313D"/>
    <w:rsid w:val="00664690"/>
    <w:rsid w:val="006A3317"/>
    <w:rsid w:val="006A79BF"/>
    <w:rsid w:val="006C6579"/>
    <w:rsid w:val="006D7558"/>
    <w:rsid w:val="00706DD7"/>
    <w:rsid w:val="00713B47"/>
    <w:rsid w:val="007163D0"/>
    <w:rsid w:val="007366E5"/>
    <w:rsid w:val="00780ADC"/>
    <w:rsid w:val="007833E7"/>
    <w:rsid w:val="007A2887"/>
    <w:rsid w:val="007F544F"/>
    <w:rsid w:val="007F7226"/>
    <w:rsid w:val="008148CB"/>
    <w:rsid w:val="00817019"/>
    <w:rsid w:val="00817715"/>
    <w:rsid w:val="0082173C"/>
    <w:rsid w:val="00837CB1"/>
    <w:rsid w:val="00853BED"/>
    <w:rsid w:val="008555EC"/>
    <w:rsid w:val="00871541"/>
    <w:rsid w:val="008824EC"/>
    <w:rsid w:val="008A0F44"/>
    <w:rsid w:val="008B1820"/>
    <w:rsid w:val="009031CE"/>
    <w:rsid w:val="009342C8"/>
    <w:rsid w:val="0093501D"/>
    <w:rsid w:val="00954CFF"/>
    <w:rsid w:val="00957903"/>
    <w:rsid w:val="009644B0"/>
    <w:rsid w:val="009970ED"/>
    <w:rsid w:val="009A337F"/>
    <w:rsid w:val="009A456F"/>
    <w:rsid w:val="009B1E6E"/>
    <w:rsid w:val="009B6A7D"/>
    <w:rsid w:val="009B7AF4"/>
    <w:rsid w:val="009E3352"/>
    <w:rsid w:val="00A03074"/>
    <w:rsid w:val="00A10BCB"/>
    <w:rsid w:val="00A12141"/>
    <w:rsid w:val="00A13032"/>
    <w:rsid w:val="00A21B05"/>
    <w:rsid w:val="00A25985"/>
    <w:rsid w:val="00A42361"/>
    <w:rsid w:val="00A5219D"/>
    <w:rsid w:val="00A52D1B"/>
    <w:rsid w:val="00A71DC6"/>
    <w:rsid w:val="00A74EFA"/>
    <w:rsid w:val="00A75A63"/>
    <w:rsid w:val="00A91B86"/>
    <w:rsid w:val="00A93354"/>
    <w:rsid w:val="00AA2723"/>
    <w:rsid w:val="00AA3FA7"/>
    <w:rsid w:val="00AA47F9"/>
    <w:rsid w:val="00AB6C10"/>
    <w:rsid w:val="00AC0D73"/>
    <w:rsid w:val="00B07B77"/>
    <w:rsid w:val="00BB21C5"/>
    <w:rsid w:val="00BB4504"/>
    <w:rsid w:val="00BB7999"/>
    <w:rsid w:val="00BC451A"/>
    <w:rsid w:val="00BF6E14"/>
    <w:rsid w:val="00C020E8"/>
    <w:rsid w:val="00C03DE4"/>
    <w:rsid w:val="00C05C1E"/>
    <w:rsid w:val="00C21CB5"/>
    <w:rsid w:val="00C255AF"/>
    <w:rsid w:val="00C35322"/>
    <w:rsid w:val="00C43462"/>
    <w:rsid w:val="00C445DD"/>
    <w:rsid w:val="00C47CD2"/>
    <w:rsid w:val="00C47D4F"/>
    <w:rsid w:val="00C53ADA"/>
    <w:rsid w:val="00C62AD4"/>
    <w:rsid w:val="00C918DE"/>
    <w:rsid w:val="00CD1BF1"/>
    <w:rsid w:val="00CD2772"/>
    <w:rsid w:val="00CD6EF4"/>
    <w:rsid w:val="00D17511"/>
    <w:rsid w:val="00D17A24"/>
    <w:rsid w:val="00D17FE6"/>
    <w:rsid w:val="00D43EA1"/>
    <w:rsid w:val="00D4446B"/>
    <w:rsid w:val="00D559CF"/>
    <w:rsid w:val="00D723EA"/>
    <w:rsid w:val="00D7738F"/>
    <w:rsid w:val="00D86629"/>
    <w:rsid w:val="00DA14BB"/>
    <w:rsid w:val="00DB7DFB"/>
    <w:rsid w:val="00DC533A"/>
    <w:rsid w:val="00DD358A"/>
    <w:rsid w:val="00DD6C0C"/>
    <w:rsid w:val="00DE3A02"/>
    <w:rsid w:val="00E1390D"/>
    <w:rsid w:val="00E160FE"/>
    <w:rsid w:val="00E263E7"/>
    <w:rsid w:val="00E349AA"/>
    <w:rsid w:val="00E448F3"/>
    <w:rsid w:val="00E45EDD"/>
    <w:rsid w:val="00E5466B"/>
    <w:rsid w:val="00E54F36"/>
    <w:rsid w:val="00E81A4F"/>
    <w:rsid w:val="00EA1DD5"/>
    <w:rsid w:val="00EA47CB"/>
    <w:rsid w:val="00EB5FE2"/>
    <w:rsid w:val="00ED26D6"/>
    <w:rsid w:val="00EE3A54"/>
    <w:rsid w:val="00EE3B4E"/>
    <w:rsid w:val="00EE45AB"/>
    <w:rsid w:val="00EF5576"/>
    <w:rsid w:val="00F30D00"/>
    <w:rsid w:val="00F3636F"/>
    <w:rsid w:val="00F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EE2C"/>
  <w15:docId w15:val="{AC40E728-65F9-4373-978E-503AB40B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B4E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423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CF"/>
  </w:style>
  <w:style w:type="paragraph" w:styleId="Footer">
    <w:name w:val="footer"/>
    <w:basedOn w:val="Normal"/>
    <w:link w:val="FooterChar"/>
    <w:uiPriority w:val="99"/>
    <w:unhideWhenUsed/>
    <w:rsid w:val="0042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Jonathan Martin</cp:lastModifiedBy>
  <cp:revision>185</cp:revision>
  <dcterms:created xsi:type="dcterms:W3CDTF">2021-08-19T12:38:00Z</dcterms:created>
  <dcterms:modified xsi:type="dcterms:W3CDTF">2021-08-31T12:00:00Z</dcterms:modified>
</cp:coreProperties>
</file>